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0"/>
        <w:gridCol w:w="420"/>
        <w:gridCol w:w="200"/>
        <w:gridCol w:w="4400"/>
        <w:gridCol w:w="2800"/>
        <w:gridCol w:w="940"/>
        <w:gridCol w:w="1040"/>
        <w:gridCol w:w="400"/>
        <w:gridCol w:w="40"/>
        <w:gridCol w:w="40"/>
      </w:tblGrid>
      <w:tr w:rsidR="006F3980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42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4600" w:type="dxa"/>
            <w:gridSpan w:val="2"/>
          </w:tcPr>
          <w:p w:rsidR="006F3980" w:rsidRDefault="006F3980">
            <w:pPr>
              <w:pStyle w:val="EMPTYCELLSTYLE"/>
            </w:pPr>
          </w:p>
        </w:tc>
        <w:tc>
          <w:tcPr>
            <w:tcW w:w="280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1980" w:type="dxa"/>
            <w:gridSpan w:val="2"/>
          </w:tcPr>
          <w:p w:rsidR="006F3980" w:rsidRDefault="006F3980">
            <w:pPr>
              <w:pStyle w:val="EMPTYCELLSTYLE"/>
            </w:pPr>
          </w:p>
        </w:tc>
        <w:tc>
          <w:tcPr>
            <w:tcW w:w="420" w:type="dxa"/>
            <w:gridSpan w:val="2"/>
          </w:tcPr>
          <w:p w:rsidR="006F3980" w:rsidRDefault="006F3980">
            <w:pPr>
              <w:pStyle w:val="EMPTYCELLSTYLE"/>
            </w:pP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120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42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938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24"/>
              </w:rPr>
              <w:t>ПАСПОРТ ТЕРРИТОРИИ ЗЕЛЕНЫХ НАСАЖДЕНИЙ МЕСТНОГО ЗНАЧЕНИЯ ВНУТРИГОРОДСКОГО МУНИЦИПАЛЬНОГО ОБРАЗОВАНИЯ САНКТ-ПЕТЕРБУРГА МУНИЦИПАЛЬНОГО ОКРУГА МО Владимирский округ</w:t>
            </w:r>
          </w:p>
        </w:tc>
        <w:tc>
          <w:tcPr>
            <w:tcW w:w="420" w:type="dxa"/>
            <w:gridSpan w:val="2"/>
          </w:tcPr>
          <w:p w:rsidR="006F3980" w:rsidRDefault="006F3980">
            <w:pPr>
              <w:pStyle w:val="EMPTYCELLSTYLE"/>
            </w:pP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42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4600" w:type="dxa"/>
            <w:gridSpan w:val="2"/>
          </w:tcPr>
          <w:p w:rsidR="006F3980" w:rsidRDefault="006F3980">
            <w:pPr>
              <w:pStyle w:val="EMPTYCELLSTYLE"/>
            </w:pPr>
          </w:p>
        </w:tc>
        <w:tc>
          <w:tcPr>
            <w:tcW w:w="280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1980" w:type="dxa"/>
            <w:gridSpan w:val="2"/>
          </w:tcPr>
          <w:p w:rsidR="006F3980" w:rsidRDefault="006F3980">
            <w:pPr>
              <w:pStyle w:val="EMPTYCELLSTYLE"/>
            </w:pPr>
          </w:p>
        </w:tc>
        <w:tc>
          <w:tcPr>
            <w:tcW w:w="420" w:type="dxa"/>
            <w:gridSpan w:val="2"/>
          </w:tcPr>
          <w:p w:rsidR="006F3980" w:rsidRDefault="006F3980">
            <w:pPr>
              <w:pStyle w:val="EMPTYCELLSTYLE"/>
            </w:pP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502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района Санкт-Петербурга</w:t>
            </w:r>
          </w:p>
        </w:tc>
        <w:tc>
          <w:tcPr>
            <w:tcW w:w="280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отсутствует</w:t>
            </w: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142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исполнительного органа государственной власти Санкт-Петербурга, к полномочиям которого отнесено содержание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__</w:t>
            </w: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206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органа местного самоуправления внутригородского муниципального образования Санкт-Петербурга, к вопросам местного значения которого отнесено содержание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 Внутригородское муниципальное образование Санкт-Петербурга му</w:t>
            </w: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ниципальный округ МО Владимирский округ</w:t>
            </w: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78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Юридическое лицо, индивидуальный предприниматель, физическое лицо, в пользовании или владении которого находится территория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__</w:t>
            </w: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Номер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31-82-52</w:t>
            </w: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160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Наименование, местоположение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г.Санкт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-Петербург, улица Марата, участок 24, (внутриквартальный сквер во дворе д.73,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лит.Б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по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ул.Марата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)</w:t>
            </w: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88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Наличие статуса объекта культурного наследия федерального или регионального значения, наличие охранного обязательства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 имеется</w:t>
            </w: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6F3980" w:rsidRDefault="006F3980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620" w:type="dxa"/>
            <w:gridSpan w:val="2"/>
          </w:tcPr>
          <w:p w:rsidR="006F3980" w:rsidRDefault="006F3980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6F3980" w:rsidRDefault="006F3980">
            <w:pPr>
              <w:pStyle w:val="EMPTYCELLSTYLE"/>
            </w:pPr>
          </w:p>
        </w:tc>
        <w:tc>
          <w:tcPr>
            <w:tcW w:w="1440" w:type="dxa"/>
            <w:gridSpan w:val="2"/>
          </w:tcPr>
          <w:p w:rsidR="006F3980" w:rsidRDefault="006F3980">
            <w:pPr>
              <w:pStyle w:val="EMPTYCELLSTYLE"/>
            </w:pPr>
          </w:p>
        </w:tc>
        <w:tc>
          <w:tcPr>
            <w:tcW w:w="2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1022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Общие сведения</w:t>
            </w: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N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показателя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</w:t>
            </w: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Общая площадь,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394.71</w:t>
            </w: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Газоны,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373.63</w:t>
            </w: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Цветники,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Дорожки и площадки,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309.67</w:t>
            </w: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Деревья,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33</w:t>
            </w: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Кустарники,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</w:t>
            </w: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Диваны и скамейки,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Урны,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Оборудованные детские площадки,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Оборудованные спортивные площадки,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102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площадям</w:t>
            </w:r>
          </w:p>
        </w:tc>
        <w:tc>
          <w:tcPr>
            <w:tcW w:w="2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Общая площадь,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394.71</w:t>
            </w: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зелеными насаждениями,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394.71</w:t>
            </w: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373.63</w:t>
            </w: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партерными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обыкновенными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373.63</w:t>
            </w: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газонами на откосах,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луговыми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цветущими (мавританскими)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спортивными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деревьями,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7.40</w:t>
            </w: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рыхления лунок деревьев до 3 лет после посадки,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1.0</w:t>
            </w: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стволами деревьев более 3 лет после посадки,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6.4</w:t>
            </w: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древостоем естественного происхождения (лесом),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кустарниками,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13.68</w:t>
            </w: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рыхления лунок и канавок одиночных кустарников и кустарников в группах,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13.68</w:t>
            </w: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рыхления лунок и канавок кустарников в живой изгороди,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цветниками,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цветниками из летников (в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т.ч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. из луковичных и виолы),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цветниками из многолетних травянистых растений,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309.67</w:t>
            </w: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6F3980" w:rsidRDefault="006F3980">
            <w:pPr>
              <w:pStyle w:val="EMPTYCELLSTYLE"/>
              <w:pageBreakBefore/>
            </w:pPr>
            <w:bookmarkStart w:id="3" w:name="JR_PAGE_ANCHOR_0_3"/>
            <w:bookmarkEnd w:id="3"/>
          </w:p>
        </w:tc>
        <w:tc>
          <w:tcPr>
            <w:tcW w:w="620" w:type="dxa"/>
            <w:gridSpan w:val="2"/>
          </w:tcPr>
          <w:p w:rsidR="006F3980" w:rsidRDefault="006F3980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6F3980" w:rsidRDefault="006F3980">
            <w:pPr>
              <w:pStyle w:val="EMPTYCELLSTYLE"/>
            </w:pPr>
          </w:p>
        </w:tc>
        <w:tc>
          <w:tcPr>
            <w:tcW w:w="1460" w:type="dxa"/>
            <w:gridSpan w:val="3"/>
          </w:tcPr>
          <w:p w:rsidR="006F3980" w:rsidRDefault="006F3980">
            <w:pPr>
              <w:pStyle w:val="EMPTYCELLSTYLE"/>
            </w:pP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асфальтобетонным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покрытием из бетонной плитки,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покрытием из гранитной плитки,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булыжным мощением,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набивным щебеночным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грунтовым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синтетическим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водоемами,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системы отвода поверхностных и дренажных вод,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открытыми дренажными канавами,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лотками,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строениями,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аттракционами, водными устройствами, произведениями монументального искусства, сопряжения поверхностей, иными некапитальными объектами,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Площадь, находящаяся в аренде,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объекта,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49.4</w:t>
            </w: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бровок дорожек,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223,9</w:t>
            </w: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гранитного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бетонного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223.9</w:t>
            </w: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резинового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закрытой системы отвода поверхностных и дренажных вод,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колодцев системы отвода поверхностных и дренажных вод,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канав,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лотков,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1022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деревьям</w:t>
            </w: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Общее количество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33</w:t>
            </w: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1-3 лет после посадки,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более 3 лет после посадки,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</w:t>
            </w: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возрастом до 10 лет,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</w:t>
            </w: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возрастом 10-20 лет,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возрастом свыше 20 лет,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</w:t>
            </w: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хвойных деревьев по видам,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6F398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6F3980">
            <w:pPr>
              <w:jc w:val="center"/>
            </w:pP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до 10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10-20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Свыше 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6F398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Ель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6F398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Лиственница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6F398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Сосна обыкновенная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6F398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Туя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6F3980" w:rsidRDefault="006F3980">
            <w:pPr>
              <w:pStyle w:val="EMPTYCELLSTYLE"/>
              <w:pageBreakBefore/>
            </w:pPr>
            <w:bookmarkStart w:id="4" w:name="JR_PAGE_ANCHOR_0_4"/>
            <w:bookmarkEnd w:id="4"/>
          </w:p>
        </w:tc>
        <w:tc>
          <w:tcPr>
            <w:tcW w:w="620" w:type="dxa"/>
            <w:gridSpan w:val="2"/>
          </w:tcPr>
          <w:p w:rsidR="006F3980" w:rsidRDefault="006F3980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6F3980" w:rsidRDefault="006F3980">
            <w:pPr>
              <w:pStyle w:val="EMPTYCELLSTYLE"/>
            </w:pPr>
          </w:p>
        </w:tc>
        <w:tc>
          <w:tcPr>
            <w:tcW w:w="1460" w:type="dxa"/>
            <w:gridSpan w:val="3"/>
          </w:tcPr>
          <w:p w:rsidR="006F3980" w:rsidRDefault="006F3980">
            <w:pPr>
              <w:pStyle w:val="EMPTYCELLSTYLE"/>
            </w:pP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лиственных деревьев по видам,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</w:t>
            </w: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6F398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6F3980">
            <w:pPr>
              <w:jc w:val="center"/>
            </w:pP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до 10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10-20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Свыше 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</w:t>
            </w: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6F398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Береза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6F398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Вяз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6F398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Дуб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6F398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Ива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6F398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Каштан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6F398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Клен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6F398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Рябина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6F398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Слива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6F398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Яблоня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6F398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Ясень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В том числе количество формованных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1022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Кустарникам</w:t>
            </w: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Общее количество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36.0</w:t>
            </w: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</w:t>
            </w: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колючих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</w:t>
            </w: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6F398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6F3980">
            <w:pPr>
              <w:jc w:val="center"/>
            </w:pP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6F398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Акация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6F398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Барбарис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6F398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Роза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</w:t>
            </w: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неколючих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23</w:t>
            </w: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6F398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6F3980">
            <w:pPr>
              <w:jc w:val="center"/>
            </w:pP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6F398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roofErr w:type="spellStart"/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Арония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6F398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roofErr w:type="spellStart"/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Вейгела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6F398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Жимолость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6F398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Крыжовник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6F398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Сирень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6F398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Смородина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6F398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Снежноягодник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</w:t>
            </w: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кустарников в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колючих кустарников в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колючих кустарников в стригущейся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6F398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6F3980">
            <w:pPr>
              <w:jc w:val="center"/>
            </w:pP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колючих кустарников в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6F398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6F3980">
            <w:pPr>
              <w:jc w:val="center"/>
            </w:pP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неколючих кустарников в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36.2.1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неколючих кустарников в стригущейся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6F398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6F3980">
            <w:pPr>
              <w:jc w:val="center"/>
            </w:pP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36.2.2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неколючих кустарников в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6F398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6F3980">
            <w:pPr>
              <w:jc w:val="center"/>
            </w:pP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6F3980" w:rsidRDefault="006F3980">
            <w:pPr>
              <w:pStyle w:val="EMPTYCELLSTYLE"/>
              <w:pageBreakBefore/>
            </w:pPr>
            <w:bookmarkStart w:id="5" w:name="JR_PAGE_ANCHOR_0_5"/>
            <w:bookmarkEnd w:id="5"/>
          </w:p>
        </w:tc>
        <w:tc>
          <w:tcPr>
            <w:tcW w:w="620" w:type="dxa"/>
            <w:gridSpan w:val="2"/>
          </w:tcPr>
          <w:p w:rsidR="006F3980" w:rsidRDefault="006F3980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6F3980" w:rsidRDefault="006F3980">
            <w:pPr>
              <w:pStyle w:val="EMPTYCELLSTYLE"/>
            </w:pPr>
          </w:p>
        </w:tc>
        <w:tc>
          <w:tcPr>
            <w:tcW w:w="1440" w:type="dxa"/>
            <w:gridSpan w:val="2"/>
          </w:tcPr>
          <w:p w:rsidR="006F3980" w:rsidRDefault="006F3980">
            <w:pPr>
              <w:pStyle w:val="EMPTYCELLSTYLE"/>
            </w:pPr>
          </w:p>
        </w:tc>
        <w:tc>
          <w:tcPr>
            <w:tcW w:w="2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живой изгороди,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стригущейся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37.2.1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стригущейся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37.2.2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стригущейся живой изгороди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6F3980">
            <w:pPr>
              <w:jc w:val="center"/>
            </w:pP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стригущихся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707.200</w:t>
            </w: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1022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травянистым растениям</w:t>
            </w: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многолетних травянистых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6F398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многолетних травянистых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6F3980">
            <w:pPr>
              <w:jc w:val="center"/>
            </w:pP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мелколуковичных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6F398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мелколуковичных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6F3980">
            <w:pPr>
              <w:jc w:val="center"/>
            </w:pP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102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прочим элементам благоустройства</w:t>
            </w:r>
          </w:p>
        </w:tc>
        <w:tc>
          <w:tcPr>
            <w:tcW w:w="2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детских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детских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6F398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6F3980">
            <w:pPr>
              <w:jc w:val="center"/>
            </w:pP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спортивных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спортивных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6F398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6F3980">
            <w:pPr>
              <w:jc w:val="center"/>
            </w:pP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оборудования для детских и спортивных площадок,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скамеек и диванов,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6F398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скамеек,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6F398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диванов,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диванов и скамеек,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8,4</w:t>
            </w: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уличной мебели,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6F398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уличной мебели,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6F3980">
            <w:pPr>
              <w:jc w:val="center"/>
            </w:pP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уличной мебели,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чугунных и металлических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железобетонных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гранитных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урн,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1,24</w:t>
            </w: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стационарных вазонов,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вазонов,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3,9</w:t>
            </w: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устройств для вертикального озеленения и цветочного оформления,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6F398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устройств для вертикального озеленения и цветочного озеленения,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6F3980">
            <w:pPr>
              <w:jc w:val="center"/>
            </w:pP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6F3980" w:rsidRDefault="006F3980">
            <w:pPr>
              <w:pStyle w:val="EMPTYCELLSTYLE"/>
              <w:pageBreakBefore/>
            </w:pPr>
            <w:bookmarkStart w:id="6" w:name="JR_PAGE_ANCHOR_0_6"/>
            <w:bookmarkEnd w:id="6"/>
          </w:p>
        </w:tc>
        <w:tc>
          <w:tcPr>
            <w:tcW w:w="620" w:type="dxa"/>
            <w:gridSpan w:val="2"/>
          </w:tcPr>
          <w:p w:rsidR="006F3980" w:rsidRDefault="006F3980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6F3980" w:rsidRDefault="006F3980">
            <w:pPr>
              <w:pStyle w:val="EMPTYCELLSTYLE"/>
            </w:pPr>
          </w:p>
        </w:tc>
        <w:tc>
          <w:tcPr>
            <w:tcW w:w="1440" w:type="dxa"/>
            <w:gridSpan w:val="2"/>
          </w:tcPr>
          <w:p w:rsidR="006F3980" w:rsidRDefault="006F3980">
            <w:pPr>
              <w:pStyle w:val="EMPTYCELLSTYLE"/>
            </w:pPr>
          </w:p>
        </w:tc>
        <w:tc>
          <w:tcPr>
            <w:tcW w:w="2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устройств для вертикального озеленения и цветочного оформления,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газонных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75.5</w:t>
            </w: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газонных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52.9</w:t>
            </w: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декоративных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оград,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прочих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прочих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парапетов,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лестничных спусков,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аттракционов, водных устройств, устройств наружного освещения и подсветки, беседок, навесов,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6F398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6F3980">
            <w:pPr>
              <w:jc w:val="center"/>
            </w:pP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аттракционов, водных устройств, устройств наружного освещения и подсветки, беседок, навесов,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произведений монументального искусства,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6F398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произведений монументального искусства,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6F3980">
            <w:pPr>
              <w:jc w:val="center"/>
            </w:pP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произведений монументального искусства,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пешеходных мостиков,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полотна пешеходных мостиков,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иных некапитальных объектов,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6F398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Перечень иных некапитальных объектов,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6F3980">
            <w:pPr>
              <w:jc w:val="center"/>
            </w:pP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актов, отражающих изменения данных по количеству и характеристикам зеленых насаждений и прочих элементов благоустройства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  <w:tr w:rsidR="006F398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102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980" w:rsidRDefault="004F4A50"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Схема территории зеленых насаждений</w:t>
            </w:r>
          </w:p>
        </w:tc>
        <w:tc>
          <w:tcPr>
            <w:tcW w:w="20" w:type="dxa"/>
          </w:tcPr>
          <w:p w:rsidR="006F3980" w:rsidRDefault="006F3980">
            <w:pPr>
              <w:pStyle w:val="EMPTYCELLSTYLE"/>
            </w:pPr>
          </w:p>
        </w:tc>
        <w:tc>
          <w:tcPr>
            <w:tcW w:w="1" w:type="dxa"/>
          </w:tcPr>
          <w:p w:rsidR="006F3980" w:rsidRDefault="006F3980">
            <w:pPr>
              <w:pStyle w:val="EMPTYCELLSTYLE"/>
            </w:pPr>
          </w:p>
        </w:tc>
      </w:tr>
    </w:tbl>
    <w:p w:rsidR="004F4A50" w:rsidRDefault="004F4A50"/>
    <w:sectPr w:rsidR="004F4A50">
      <w:pgSz w:w="11900" w:h="16840"/>
      <w:pgMar w:top="1120" w:right="380" w:bottom="760" w:left="11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3980"/>
    <w:rsid w:val="004F4A50"/>
    <w:rsid w:val="006F3980"/>
    <w:rsid w:val="007E6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E22F1E-7CDA-4F2C-A8BF-21454C5A0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styleId="a3">
    <w:name w:val="Balloon Text"/>
    <w:basedOn w:val="a"/>
    <w:link w:val="a4"/>
    <w:uiPriority w:val="99"/>
    <w:semiHidden/>
    <w:unhideWhenUsed/>
    <w:rsid w:val="007E651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E651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1495</Words>
  <Characters>8522</Characters>
  <Application>Microsoft Office Word</Application>
  <DocSecurity>0</DocSecurity>
  <Lines>71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Юлечка</dc:creator>
  <cp:lastModifiedBy>Юлечка</cp:lastModifiedBy>
  <cp:revision>2</cp:revision>
  <cp:lastPrinted>2020-07-28T20:58:00Z</cp:lastPrinted>
  <dcterms:created xsi:type="dcterms:W3CDTF">2020-07-28T21:01:00Z</dcterms:created>
  <dcterms:modified xsi:type="dcterms:W3CDTF">2020-07-28T21:01:00Z</dcterms:modified>
</cp:coreProperties>
</file>