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54" w:rsidRPr="00C07E47" w:rsidRDefault="001A6554" w:rsidP="00FF738F">
      <w:pPr>
        <w:ind w:left="-1276" w:right="-426" w:firstLine="0"/>
        <w:jc w:val="center"/>
        <w:rPr>
          <w:b/>
          <w:sz w:val="16"/>
          <w:szCs w:val="16"/>
        </w:rPr>
      </w:pPr>
      <w:r>
        <w:rPr>
          <w:b/>
          <w:noProof/>
          <w:sz w:val="32"/>
          <w:szCs w:val="32"/>
        </w:rPr>
        <w:drawing>
          <wp:inline distT="0" distB="0" distL="0" distR="0" wp14:anchorId="074C0531" wp14:editId="0A6FCA72">
            <wp:extent cx="485775" cy="5726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vladimirskogo_okrug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035" cy="575300"/>
                    </a:xfrm>
                    <a:prstGeom prst="rect">
                      <a:avLst/>
                    </a:prstGeom>
                  </pic:spPr>
                </pic:pic>
              </a:graphicData>
            </a:graphic>
          </wp:inline>
        </w:drawing>
      </w:r>
    </w:p>
    <w:p w:rsidR="00700B87" w:rsidRDefault="009974C0" w:rsidP="00C07E47">
      <w:pPr>
        <w:ind w:left="-993" w:right="-426" w:firstLine="0"/>
        <w:jc w:val="center"/>
        <w:rPr>
          <w:b/>
          <w:sz w:val="28"/>
          <w:szCs w:val="28"/>
        </w:rPr>
      </w:pPr>
      <w:r w:rsidRPr="00700B87">
        <w:rPr>
          <w:b/>
          <w:sz w:val="28"/>
          <w:szCs w:val="28"/>
        </w:rPr>
        <w:t xml:space="preserve">Внутригородское муниципальное образование Санкт-Петербурга </w:t>
      </w:r>
    </w:p>
    <w:p w:rsidR="00FF3B70" w:rsidRPr="00700B87" w:rsidRDefault="009974C0" w:rsidP="00C07E47">
      <w:pPr>
        <w:ind w:left="-993" w:right="-426" w:firstLine="0"/>
        <w:jc w:val="center"/>
        <w:rPr>
          <w:b/>
          <w:sz w:val="28"/>
          <w:szCs w:val="28"/>
        </w:rPr>
      </w:pPr>
      <w:r w:rsidRPr="00700B87">
        <w:rPr>
          <w:b/>
          <w:sz w:val="28"/>
          <w:szCs w:val="28"/>
        </w:rPr>
        <w:t>муниципальный округ Владимирский округ</w:t>
      </w:r>
    </w:p>
    <w:p w:rsidR="00FF3B70" w:rsidRPr="00145945" w:rsidRDefault="00DF629E" w:rsidP="00C07E47">
      <w:pPr>
        <w:pBdr>
          <w:bottom w:val="double" w:sz="6" w:space="3" w:color="auto"/>
        </w:pBdr>
        <w:ind w:left="-709" w:firstLine="0"/>
        <w:jc w:val="center"/>
        <w:rPr>
          <w:b/>
          <w:sz w:val="44"/>
          <w:szCs w:val="44"/>
        </w:rPr>
      </w:pPr>
      <w:r w:rsidRPr="00145945">
        <w:rPr>
          <w:b/>
          <w:sz w:val="44"/>
          <w:szCs w:val="44"/>
        </w:rPr>
        <w:t>М</w:t>
      </w:r>
      <w:r w:rsidR="00AC0236" w:rsidRPr="00145945">
        <w:rPr>
          <w:b/>
          <w:sz w:val="44"/>
          <w:szCs w:val="44"/>
        </w:rPr>
        <w:t>ЕСТНАЯ</w:t>
      </w:r>
      <w:r w:rsidR="00FF3B70" w:rsidRPr="00145945">
        <w:rPr>
          <w:b/>
          <w:sz w:val="44"/>
          <w:szCs w:val="44"/>
        </w:rPr>
        <w:t xml:space="preserve"> А</w:t>
      </w:r>
      <w:r w:rsidR="00AC0236" w:rsidRPr="00145945">
        <w:rPr>
          <w:b/>
          <w:sz w:val="44"/>
          <w:szCs w:val="44"/>
        </w:rPr>
        <w:t>ДМИНИСТРАЦИЯ</w:t>
      </w:r>
    </w:p>
    <w:p w:rsidR="00AC66D0" w:rsidRPr="00700B87" w:rsidRDefault="00AC66D0" w:rsidP="00C07E47">
      <w:pPr>
        <w:pBdr>
          <w:bottom w:val="double" w:sz="6" w:space="3" w:color="auto"/>
        </w:pBdr>
        <w:ind w:left="-709" w:firstLine="0"/>
        <w:jc w:val="center"/>
        <w:rPr>
          <w:b/>
          <w:sz w:val="28"/>
          <w:szCs w:val="28"/>
        </w:rPr>
      </w:pPr>
      <w:r w:rsidRPr="00700B87">
        <w:rPr>
          <w:b/>
          <w:sz w:val="28"/>
          <w:szCs w:val="28"/>
        </w:rPr>
        <w:t xml:space="preserve">(МА МО </w:t>
      </w:r>
      <w:proofErr w:type="spellStart"/>
      <w:proofErr w:type="gramStart"/>
      <w:r w:rsidRPr="00700B87">
        <w:rPr>
          <w:b/>
          <w:sz w:val="28"/>
          <w:szCs w:val="28"/>
        </w:rPr>
        <w:t>МО</w:t>
      </w:r>
      <w:proofErr w:type="spellEnd"/>
      <w:proofErr w:type="gramEnd"/>
      <w:r w:rsidRPr="00700B87">
        <w:rPr>
          <w:b/>
          <w:sz w:val="28"/>
          <w:szCs w:val="28"/>
        </w:rPr>
        <w:t xml:space="preserve"> Владимирский округ)</w:t>
      </w:r>
    </w:p>
    <w:p w:rsidR="00C07E47" w:rsidRPr="001B3542" w:rsidRDefault="00700B87" w:rsidP="00700B87">
      <w:pPr>
        <w:pStyle w:val="1"/>
        <w:spacing w:before="0" w:after="0"/>
        <w:ind w:left="-142" w:right="-710"/>
        <w:jc w:val="left"/>
        <w:rPr>
          <w:b w:val="0"/>
          <w:sz w:val="18"/>
          <w:szCs w:val="18"/>
        </w:rPr>
      </w:pPr>
      <w:r>
        <w:rPr>
          <w:b w:val="0"/>
          <w:sz w:val="18"/>
          <w:szCs w:val="18"/>
        </w:rPr>
        <w:t xml:space="preserve">       </w:t>
      </w:r>
      <w:r w:rsidR="00AC0236" w:rsidRPr="001B3542">
        <w:rPr>
          <w:b w:val="0"/>
          <w:sz w:val="18"/>
          <w:szCs w:val="18"/>
        </w:rPr>
        <w:t>Правды ул., д. 12,</w:t>
      </w:r>
      <w:r w:rsidR="00FF3B70" w:rsidRPr="001B3542">
        <w:rPr>
          <w:b w:val="0"/>
          <w:sz w:val="18"/>
          <w:szCs w:val="18"/>
        </w:rPr>
        <w:t xml:space="preserve"> Санкт-Петербург,</w:t>
      </w:r>
      <w:r w:rsidR="00AC0236" w:rsidRPr="001B3542">
        <w:rPr>
          <w:b w:val="0"/>
          <w:sz w:val="18"/>
          <w:szCs w:val="18"/>
        </w:rPr>
        <w:t xml:space="preserve"> 191119</w:t>
      </w:r>
      <w:r w:rsidR="001D2D7C" w:rsidRPr="001B3542">
        <w:rPr>
          <w:b w:val="0"/>
          <w:sz w:val="18"/>
          <w:szCs w:val="18"/>
        </w:rPr>
        <w:t xml:space="preserve">, </w:t>
      </w:r>
      <w:r w:rsidR="00DF350B" w:rsidRPr="001B3542">
        <w:rPr>
          <w:b w:val="0"/>
          <w:sz w:val="18"/>
          <w:szCs w:val="18"/>
        </w:rPr>
        <w:t xml:space="preserve">т/ф </w:t>
      </w:r>
      <w:r w:rsidR="00C85699" w:rsidRPr="001B3542">
        <w:rPr>
          <w:b w:val="0"/>
          <w:sz w:val="18"/>
          <w:szCs w:val="18"/>
        </w:rPr>
        <w:t>+7(812)</w:t>
      </w:r>
      <w:r w:rsidR="0078523A" w:rsidRPr="001B3542">
        <w:rPr>
          <w:b w:val="0"/>
          <w:sz w:val="18"/>
          <w:szCs w:val="18"/>
        </w:rPr>
        <w:t xml:space="preserve"> </w:t>
      </w:r>
      <w:r w:rsidR="00FF3B70" w:rsidRPr="001B3542">
        <w:rPr>
          <w:b w:val="0"/>
          <w:sz w:val="18"/>
          <w:szCs w:val="18"/>
        </w:rPr>
        <w:t>71</w:t>
      </w:r>
      <w:r w:rsidR="00DF350B" w:rsidRPr="001B3542">
        <w:rPr>
          <w:b w:val="0"/>
          <w:sz w:val="18"/>
          <w:szCs w:val="18"/>
        </w:rPr>
        <w:t>3</w:t>
      </w:r>
      <w:r w:rsidR="00FF3B70" w:rsidRPr="001B3542">
        <w:rPr>
          <w:b w:val="0"/>
          <w:sz w:val="18"/>
          <w:szCs w:val="18"/>
        </w:rPr>
        <w:t>-</w:t>
      </w:r>
      <w:r w:rsidR="00DF350B" w:rsidRPr="001B3542">
        <w:rPr>
          <w:b w:val="0"/>
          <w:sz w:val="18"/>
          <w:szCs w:val="18"/>
        </w:rPr>
        <w:t>27</w:t>
      </w:r>
      <w:r w:rsidR="00FF3B70" w:rsidRPr="001B3542">
        <w:rPr>
          <w:b w:val="0"/>
          <w:sz w:val="18"/>
          <w:szCs w:val="18"/>
        </w:rPr>
        <w:t>-</w:t>
      </w:r>
      <w:r w:rsidR="00DF350B" w:rsidRPr="001B3542">
        <w:rPr>
          <w:b w:val="0"/>
          <w:sz w:val="18"/>
          <w:szCs w:val="18"/>
        </w:rPr>
        <w:t>88</w:t>
      </w:r>
      <w:r w:rsidR="001B3542">
        <w:rPr>
          <w:b w:val="0"/>
          <w:sz w:val="18"/>
          <w:szCs w:val="18"/>
        </w:rPr>
        <w:t>,</w:t>
      </w:r>
      <w:r w:rsidR="001B3542" w:rsidRPr="001B3542">
        <w:rPr>
          <w:b w:val="0"/>
          <w:sz w:val="18"/>
          <w:szCs w:val="18"/>
        </w:rPr>
        <w:t xml:space="preserve"> </w:t>
      </w:r>
      <w:r w:rsidR="00C85699" w:rsidRPr="001B3542">
        <w:rPr>
          <w:b w:val="0"/>
          <w:sz w:val="18"/>
          <w:szCs w:val="18"/>
        </w:rPr>
        <w:t>+7(812)</w:t>
      </w:r>
      <w:r w:rsidR="0078523A" w:rsidRPr="001B3542">
        <w:rPr>
          <w:b w:val="0"/>
          <w:sz w:val="18"/>
          <w:szCs w:val="18"/>
        </w:rPr>
        <w:t xml:space="preserve"> </w:t>
      </w:r>
      <w:r w:rsidR="00DF350B" w:rsidRPr="001B3542">
        <w:rPr>
          <w:b w:val="0"/>
          <w:sz w:val="18"/>
          <w:szCs w:val="18"/>
        </w:rPr>
        <w:t>710-89-41</w:t>
      </w:r>
      <w:r w:rsidR="001B3542">
        <w:rPr>
          <w:b w:val="0"/>
          <w:sz w:val="18"/>
          <w:szCs w:val="18"/>
        </w:rPr>
        <w:t xml:space="preserve">, </w:t>
      </w:r>
      <w:r w:rsidR="001B3542" w:rsidRPr="001B3542">
        <w:rPr>
          <w:b w:val="0"/>
          <w:sz w:val="18"/>
          <w:szCs w:val="18"/>
          <w:lang w:val="en-US"/>
        </w:rPr>
        <w:t>e</w:t>
      </w:r>
      <w:r w:rsidR="001B3542" w:rsidRPr="001B3542">
        <w:rPr>
          <w:b w:val="0"/>
          <w:sz w:val="18"/>
          <w:szCs w:val="18"/>
        </w:rPr>
        <w:t>-</w:t>
      </w:r>
      <w:r w:rsidR="001B3542" w:rsidRPr="001B3542">
        <w:rPr>
          <w:b w:val="0"/>
          <w:sz w:val="18"/>
          <w:szCs w:val="18"/>
          <w:lang w:val="en-US"/>
        </w:rPr>
        <w:t>mail</w:t>
      </w:r>
      <w:r w:rsidR="001B3542" w:rsidRPr="001B3542">
        <w:rPr>
          <w:b w:val="0"/>
          <w:sz w:val="18"/>
          <w:szCs w:val="18"/>
        </w:rPr>
        <w:t xml:space="preserve">:  </w:t>
      </w:r>
      <w:hyperlink r:id="rId7" w:history="1">
        <w:r w:rsidR="001B3542" w:rsidRPr="001B3542">
          <w:rPr>
            <w:rStyle w:val="a5"/>
            <w:b w:val="0"/>
            <w:color w:val="auto"/>
            <w:sz w:val="18"/>
            <w:szCs w:val="18"/>
            <w:u w:val="none"/>
            <w:lang w:val="en-US"/>
          </w:rPr>
          <w:t>sovetvo</w:t>
        </w:r>
        <w:r w:rsidR="001B3542" w:rsidRPr="001B3542">
          <w:rPr>
            <w:rStyle w:val="a5"/>
            <w:b w:val="0"/>
            <w:color w:val="auto"/>
            <w:sz w:val="18"/>
            <w:szCs w:val="18"/>
            <w:u w:val="none"/>
          </w:rPr>
          <w:t>@</w:t>
        </w:r>
        <w:r w:rsidR="001B3542" w:rsidRPr="001B3542">
          <w:rPr>
            <w:rStyle w:val="a5"/>
            <w:b w:val="0"/>
            <w:color w:val="auto"/>
            <w:sz w:val="18"/>
            <w:szCs w:val="18"/>
            <w:u w:val="none"/>
            <w:lang w:val="en-US"/>
          </w:rPr>
          <w:t>mail</w:t>
        </w:r>
        <w:r w:rsidR="001B3542" w:rsidRPr="001B3542">
          <w:rPr>
            <w:rStyle w:val="a5"/>
            <w:b w:val="0"/>
            <w:color w:val="auto"/>
            <w:sz w:val="18"/>
            <w:szCs w:val="18"/>
            <w:u w:val="none"/>
          </w:rPr>
          <w:t>.</w:t>
        </w:r>
        <w:proofErr w:type="spellStart"/>
        <w:r w:rsidR="001B3542" w:rsidRPr="001B3542">
          <w:rPr>
            <w:rStyle w:val="a5"/>
            <w:b w:val="0"/>
            <w:color w:val="auto"/>
            <w:sz w:val="18"/>
            <w:szCs w:val="18"/>
            <w:u w:val="none"/>
            <w:lang w:val="en-US"/>
          </w:rPr>
          <w:t>ru</w:t>
        </w:r>
        <w:proofErr w:type="spellEnd"/>
      </w:hyperlink>
    </w:p>
    <w:p w:rsidR="00AC0236" w:rsidRPr="001B3542" w:rsidRDefault="00700B87" w:rsidP="00700B87">
      <w:pPr>
        <w:pStyle w:val="1"/>
        <w:spacing w:before="0" w:after="0"/>
        <w:ind w:right="-710"/>
        <w:jc w:val="left"/>
        <w:rPr>
          <w:b w:val="0"/>
          <w:sz w:val="18"/>
          <w:szCs w:val="18"/>
        </w:rPr>
      </w:pPr>
      <w:r>
        <w:rPr>
          <w:b w:val="0"/>
          <w:sz w:val="18"/>
          <w:szCs w:val="18"/>
        </w:rPr>
        <w:t xml:space="preserve">   </w:t>
      </w:r>
      <w:r w:rsidR="00C07E47" w:rsidRPr="001B3542">
        <w:rPr>
          <w:b w:val="0"/>
          <w:sz w:val="18"/>
          <w:szCs w:val="18"/>
        </w:rPr>
        <w:t>сайт:</w:t>
      </w:r>
      <w:r w:rsidR="0078523A" w:rsidRPr="001B3542">
        <w:rPr>
          <w:b w:val="0"/>
          <w:sz w:val="18"/>
          <w:szCs w:val="18"/>
        </w:rPr>
        <w:t xml:space="preserve"> </w:t>
      </w:r>
      <w:proofErr w:type="spellStart"/>
      <w:r w:rsidR="00C07E47" w:rsidRPr="001B3542">
        <w:rPr>
          <w:b w:val="0"/>
          <w:sz w:val="18"/>
          <w:szCs w:val="18"/>
        </w:rPr>
        <w:t>владимирскийокруг</w:t>
      </w:r>
      <w:proofErr w:type="gramStart"/>
      <w:r w:rsidR="00C07E47" w:rsidRPr="001B3542">
        <w:rPr>
          <w:b w:val="0"/>
          <w:sz w:val="18"/>
          <w:szCs w:val="18"/>
        </w:rPr>
        <w:t>.р</w:t>
      </w:r>
      <w:proofErr w:type="gramEnd"/>
      <w:r w:rsidR="00C07E47" w:rsidRPr="001B3542">
        <w:rPr>
          <w:b w:val="0"/>
          <w:sz w:val="18"/>
          <w:szCs w:val="18"/>
        </w:rPr>
        <w:t>ф</w:t>
      </w:r>
      <w:proofErr w:type="spellEnd"/>
      <w:r w:rsidR="001B3542">
        <w:rPr>
          <w:b w:val="0"/>
          <w:sz w:val="18"/>
          <w:szCs w:val="18"/>
        </w:rPr>
        <w:t xml:space="preserve">,  </w:t>
      </w:r>
      <w:r w:rsidR="00C07E47" w:rsidRPr="001B3542">
        <w:rPr>
          <w:b w:val="0"/>
          <w:sz w:val="18"/>
          <w:szCs w:val="18"/>
        </w:rPr>
        <w:t xml:space="preserve">ИНН </w:t>
      </w:r>
      <w:r w:rsidR="0078523A" w:rsidRPr="001B3542">
        <w:rPr>
          <w:b w:val="0"/>
          <w:sz w:val="18"/>
          <w:szCs w:val="18"/>
        </w:rPr>
        <w:t xml:space="preserve"> </w:t>
      </w:r>
      <w:r w:rsidR="00C07E47" w:rsidRPr="001B3542">
        <w:rPr>
          <w:b w:val="0"/>
          <w:sz w:val="18"/>
          <w:szCs w:val="18"/>
        </w:rPr>
        <w:t xml:space="preserve">7840328382 </w:t>
      </w:r>
      <w:r w:rsidR="0078523A" w:rsidRPr="001B3542">
        <w:rPr>
          <w:b w:val="0"/>
          <w:sz w:val="18"/>
          <w:szCs w:val="18"/>
        </w:rPr>
        <w:t xml:space="preserve"> </w:t>
      </w:r>
      <w:r w:rsidR="00C07E47" w:rsidRPr="001B3542">
        <w:rPr>
          <w:b w:val="0"/>
          <w:sz w:val="18"/>
          <w:szCs w:val="18"/>
        </w:rPr>
        <w:t xml:space="preserve"> КПП </w:t>
      </w:r>
      <w:r w:rsidR="0078523A" w:rsidRPr="001B3542">
        <w:rPr>
          <w:b w:val="0"/>
          <w:sz w:val="18"/>
          <w:szCs w:val="18"/>
        </w:rPr>
        <w:t xml:space="preserve"> </w:t>
      </w:r>
      <w:r w:rsidR="00C07E47" w:rsidRPr="001B3542">
        <w:rPr>
          <w:b w:val="0"/>
          <w:sz w:val="18"/>
          <w:szCs w:val="18"/>
        </w:rPr>
        <w:t xml:space="preserve">784001001 </w:t>
      </w:r>
      <w:r w:rsidR="0078523A" w:rsidRPr="001B3542">
        <w:rPr>
          <w:b w:val="0"/>
          <w:sz w:val="18"/>
          <w:szCs w:val="18"/>
        </w:rPr>
        <w:t xml:space="preserve"> </w:t>
      </w:r>
      <w:r w:rsidR="00C07E47" w:rsidRPr="001B3542">
        <w:rPr>
          <w:b w:val="0"/>
          <w:sz w:val="18"/>
          <w:szCs w:val="18"/>
        </w:rPr>
        <w:t xml:space="preserve"> </w:t>
      </w:r>
      <w:r w:rsidR="0078523A" w:rsidRPr="001B3542">
        <w:rPr>
          <w:b w:val="0"/>
          <w:sz w:val="18"/>
          <w:szCs w:val="18"/>
        </w:rPr>
        <w:t>ОКТМО  40913000   ОГРН  1057813015149</w:t>
      </w:r>
    </w:p>
    <w:p w:rsidR="00AC66D0" w:rsidRPr="00C07E47" w:rsidRDefault="00AC66D0" w:rsidP="00AC0236"/>
    <w:p w:rsidR="007D1D37" w:rsidRPr="00927C7D" w:rsidRDefault="00232E80" w:rsidP="00232E80">
      <w:pPr>
        <w:ind w:left="-426" w:firstLine="0"/>
        <w:jc w:val="center"/>
        <w:rPr>
          <w:b/>
          <w:sz w:val="28"/>
          <w:szCs w:val="28"/>
        </w:rPr>
      </w:pPr>
      <w:r w:rsidRPr="00927C7D">
        <w:rPr>
          <w:b/>
          <w:sz w:val="28"/>
          <w:szCs w:val="28"/>
        </w:rPr>
        <w:t>ПОСТАНОВЛЕНИЕ</w:t>
      </w:r>
    </w:p>
    <w:p w:rsidR="00214152" w:rsidRPr="00232E80" w:rsidRDefault="00214152" w:rsidP="00232E80">
      <w:pPr>
        <w:ind w:left="-426" w:firstLine="0"/>
        <w:jc w:val="center"/>
        <w:rPr>
          <w:b/>
        </w:rPr>
      </w:pPr>
    </w:p>
    <w:p w:rsidR="007D1D37" w:rsidRDefault="0074010F" w:rsidP="00FD7165">
      <w:pPr>
        <w:ind w:firstLine="0"/>
        <w:jc w:val="left"/>
      </w:pPr>
      <w:r>
        <w:t>0</w:t>
      </w:r>
      <w:r w:rsidR="00C96C90">
        <w:t>2</w:t>
      </w:r>
      <w:r w:rsidR="004F1D72">
        <w:t>.</w:t>
      </w:r>
      <w:r w:rsidR="00E0759B">
        <w:t>1</w:t>
      </w:r>
      <w:r>
        <w:t>2</w:t>
      </w:r>
      <w:r w:rsidR="004F1D72">
        <w:t>.</w:t>
      </w:r>
      <w:r w:rsidR="00232E80">
        <w:t>2019</w:t>
      </w:r>
      <w:r w:rsidR="00232E80">
        <w:tab/>
      </w:r>
      <w:r w:rsidR="00232E80">
        <w:tab/>
      </w:r>
      <w:r w:rsidR="00232E80">
        <w:tab/>
      </w:r>
      <w:r w:rsidR="00232E80">
        <w:tab/>
      </w:r>
      <w:r w:rsidR="00232E80">
        <w:tab/>
      </w:r>
      <w:r w:rsidR="00232E80">
        <w:tab/>
      </w:r>
      <w:r w:rsidR="000C35D8">
        <w:tab/>
      </w:r>
      <w:r w:rsidR="000C35D8">
        <w:tab/>
      </w:r>
      <w:r w:rsidR="000C35D8">
        <w:tab/>
      </w:r>
      <w:r w:rsidR="00232E80">
        <w:tab/>
        <w:t xml:space="preserve">№ </w:t>
      </w:r>
      <w:r w:rsidR="004F1D72">
        <w:t>02-03/</w:t>
      </w:r>
      <w:r w:rsidR="00292CC6">
        <w:t>481</w:t>
      </w: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74010F" w:rsidRPr="0074010F" w:rsidRDefault="0074010F" w:rsidP="003A04BF">
      <w:pPr>
        <w:ind w:firstLine="0"/>
        <w:jc w:val="center"/>
        <w:rPr>
          <w:szCs w:val="24"/>
        </w:rPr>
      </w:pPr>
      <w:r w:rsidRPr="0074010F">
        <w:rPr>
          <w:szCs w:val="24"/>
        </w:rPr>
        <w:t>Об утверждении Порядка завершения операций по исполнению</w:t>
      </w:r>
      <w:r>
        <w:rPr>
          <w:szCs w:val="24"/>
        </w:rPr>
        <w:t xml:space="preserve"> </w:t>
      </w:r>
      <w:r w:rsidRPr="0074010F">
        <w:rPr>
          <w:szCs w:val="24"/>
        </w:rPr>
        <w:t>местного бюджета в текущем финансовом году</w:t>
      </w:r>
    </w:p>
    <w:p w:rsidR="004F1D72" w:rsidRPr="000C35D8" w:rsidRDefault="004F1D72" w:rsidP="000C35D8">
      <w:pPr>
        <w:ind w:left="-284" w:firstLine="0"/>
        <w:jc w:val="center"/>
        <w:rPr>
          <w:szCs w:val="24"/>
        </w:rPr>
      </w:pPr>
    </w:p>
    <w:p w:rsidR="004F1D72" w:rsidRPr="000C35D8" w:rsidRDefault="004F1D72" w:rsidP="000C35D8">
      <w:pPr>
        <w:ind w:left="-284" w:firstLine="709"/>
        <w:rPr>
          <w:szCs w:val="24"/>
        </w:rPr>
      </w:pPr>
    </w:p>
    <w:p w:rsidR="004F1D72" w:rsidRPr="006C6F6F" w:rsidRDefault="0074010F" w:rsidP="003A04BF">
      <w:pPr>
        <w:spacing w:line="276" w:lineRule="auto"/>
        <w:ind w:firstLine="426"/>
        <w:rPr>
          <w:color w:val="000000"/>
          <w:spacing w:val="-2"/>
          <w:szCs w:val="24"/>
        </w:rPr>
      </w:pPr>
      <w:r w:rsidRPr="0074010F">
        <w:rPr>
          <w:color w:val="000000"/>
          <w:spacing w:val="-2"/>
          <w:szCs w:val="24"/>
        </w:rPr>
        <w:t>В соответствии со статьей 242 Бюджетного кодекса Российской Федерации</w:t>
      </w:r>
      <w:r w:rsidR="000E52C8">
        <w:rPr>
          <w:color w:val="000000"/>
          <w:spacing w:val="-2"/>
          <w:szCs w:val="24"/>
        </w:rPr>
        <w:t>,</w:t>
      </w:r>
      <w:r w:rsidR="008D5157">
        <w:rPr>
          <w:color w:val="000000"/>
          <w:spacing w:val="-2"/>
          <w:szCs w:val="24"/>
        </w:rPr>
        <w:t xml:space="preserve"> </w:t>
      </w:r>
    </w:p>
    <w:p w:rsidR="004F1D72" w:rsidRPr="000C35D8" w:rsidRDefault="004F1D72" w:rsidP="000C35D8">
      <w:pPr>
        <w:ind w:left="-284" w:firstLine="709"/>
        <w:rPr>
          <w:szCs w:val="24"/>
        </w:rPr>
      </w:pPr>
    </w:p>
    <w:p w:rsidR="004F1D72" w:rsidRPr="000C35D8" w:rsidRDefault="004F1D72" w:rsidP="000C35D8">
      <w:pPr>
        <w:spacing w:line="276" w:lineRule="auto"/>
        <w:ind w:left="-284" w:firstLine="709"/>
        <w:rPr>
          <w:szCs w:val="24"/>
        </w:rPr>
      </w:pPr>
      <w:r w:rsidRPr="000C35D8">
        <w:rPr>
          <w:szCs w:val="24"/>
        </w:rPr>
        <w:t>Постановляю:</w:t>
      </w:r>
    </w:p>
    <w:p w:rsidR="004F1D72" w:rsidRPr="000C35D8" w:rsidRDefault="004F1D72" w:rsidP="000C35D8">
      <w:pPr>
        <w:ind w:left="-284" w:firstLine="709"/>
        <w:rPr>
          <w:szCs w:val="24"/>
        </w:rPr>
      </w:pPr>
    </w:p>
    <w:p w:rsidR="004F1D72" w:rsidRPr="000C35D8" w:rsidRDefault="0074010F" w:rsidP="003A04BF">
      <w:pPr>
        <w:numPr>
          <w:ilvl w:val="0"/>
          <w:numId w:val="1"/>
        </w:numPr>
        <w:spacing w:line="276" w:lineRule="auto"/>
        <w:ind w:left="0" w:firstLine="426"/>
        <w:rPr>
          <w:szCs w:val="24"/>
        </w:rPr>
      </w:pPr>
      <w:r w:rsidRPr="0074010F">
        <w:rPr>
          <w:color w:val="000000"/>
          <w:spacing w:val="3"/>
          <w:szCs w:val="24"/>
        </w:rPr>
        <w:t xml:space="preserve">Утвердить Порядок завершения операций по исполнению местного бюджета в текущем финансовом году </w:t>
      </w:r>
      <w:r w:rsidR="006C42F8">
        <w:rPr>
          <w:color w:val="000000"/>
          <w:spacing w:val="3"/>
          <w:szCs w:val="24"/>
        </w:rPr>
        <w:t xml:space="preserve">(2019) </w:t>
      </w:r>
      <w:r w:rsidRPr="0074010F">
        <w:rPr>
          <w:color w:val="000000"/>
          <w:spacing w:val="3"/>
          <w:szCs w:val="24"/>
        </w:rPr>
        <w:t>согласно Приложению</w:t>
      </w:r>
      <w:r w:rsidR="004F1D72" w:rsidRPr="000C35D8">
        <w:rPr>
          <w:color w:val="000000"/>
          <w:spacing w:val="3"/>
          <w:szCs w:val="24"/>
        </w:rPr>
        <w:t xml:space="preserve"> к настоящему Постановлению. </w:t>
      </w:r>
    </w:p>
    <w:p w:rsidR="004F1D72" w:rsidRPr="000C35D8" w:rsidRDefault="0074010F" w:rsidP="003A04BF">
      <w:pPr>
        <w:numPr>
          <w:ilvl w:val="0"/>
          <w:numId w:val="1"/>
        </w:numPr>
        <w:ind w:left="0" w:firstLine="426"/>
        <w:rPr>
          <w:szCs w:val="24"/>
        </w:rPr>
      </w:pPr>
      <w:r w:rsidRPr="0074010F">
        <w:rPr>
          <w:szCs w:val="24"/>
        </w:rPr>
        <w:t>Главному бухгалтеру Местной Администрации внутригородского муниципального образования Санкт-Петербурга муниципальн</w:t>
      </w:r>
      <w:r>
        <w:rPr>
          <w:szCs w:val="24"/>
        </w:rPr>
        <w:t>ый</w:t>
      </w:r>
      <w:r w:rsidRPr="0074010F">
        <w:rPr>
          <w:szCs w:val="24"/>
        </w:rPr>
        <w:t xml:space="preserve"> округ Владимирский округ обеспечить доведение Порядка завершения операций по исполнению местного бюджета в текущем финансовом году до получателей средств бюджета внутригородского муниципального образования Санкт-Петербурга муниципальный округ Владимирский округ</w:t>
      </w:r>
      <w:r w:rsidR="004F1D72" w:rsidRPr="000C35D8">
        <w:rPr>
          <w:szCs w:val="24"/>
        </w:rPr>
        <w:t>.</w:t>
      </w:r>
    </w:p>
    <w:p w:rsidR="004F1D72" w:rsidRPr="000C35D8" w:rsidRDefault="004F1D72" w:rsidP="003A04BF">
      <w:pPr>
        <w:numPr>
          <w:ilvl w:val="0"/>
          <w:numId w:val="1"/>
        </w:numPr>
        <w:spacing w:line="276" w:lineRule="auto"/>
        <w:ind w:left="0" w:firstLine="426"/>
        <w:rPr>
          <w:szCs w:val="24"/>
        </w:rPr>
      </w:pPr>
      <w:r w:rsidRPr="000C35D8">
        <w:rPr>
          <w:szCs w:val="24"/>
        </w:rPr>
        <w:t xml:space="preserve">Настоящее Постановление вступает в силу </w:t>
      </w:r>
      <w:r w:rsidR="0074010F" w:rsidRPr="0074010F">
        <w:rPr>
          <w:szCs w:val="24"/>
        </w:rPr>
        <w:t>с момента подписания</w:t>
      </w:r>
      <w:r w:rsidRPr="000C35D8">
        <w:rPr>
          <w:szCs w:val="24"/>
        </w:rPr>
        <w:t>.</w:t>
      </w:r>
    </w:p>
    <w:p w:rsidR="004F1D72" w:rsidRPr="000C35D8" w:rsidRDefault="004F1D72" w:rsidP="003A04BF">
      <w:pPr>
        <w:numPr>
          <w:ilvl w:val="0"/>
          <w:numId w:val="1"/>
        </w:numPr>
        <w:spacing w:line="276" w:lineRule="auto"/>
        <w:ind w:left="0" w:firstLine="426"/>
        <w:rPr>
          <w:szCs w:val="24"/>
        </w:rPr>
      </w:pPr>
      <w:r w:rsidRPr="000C35D8">
        <w:rPr>
          <w:szCs w:val="24"/>
        </w:rPr>
        <w:t xml:space="preserve">Контроль над выполнением Постановления </w:t>
      </w:r>
      <w:r w:rsidR="0074010F" w:rsidRPr="0074010F">
        <w:rPr>
          <w:szCs w:val="24"/>
        </w:rPr>
        <w:t>оставляю за собой</w:t>
      </w:r>
      <w:r w:rsidRPr="000C35D8">
        <w:rPr>
          <w:szCs w:val="24"/>
        </w:rPr>
        <w:t>.</w:t>
      </w: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425F5D" w:rsidRDefault="00425F5D" w:rsidP="007D1D37">
      <w:pPr>
        <w:ind w:hanging="284"/>
        <w:jc w:val="left"/>
      </w:pPr>
    </w:p>
    <w:p w:rsidR="007D1D37" w:rsidRDefault="000E52C8" w:rsidP="0074010F">
      <w:pPr>
        <w:ind w:firstLine="0"/>
        <w:jc w:val="left"/>
      </w:pPr>
      <w:proofErr w:type="spellStart"/>
      <w:r>
        <w:t>И.о</w:t>
      </w:r>
      <w:proofErr w:type="spellEnd"/>
      <w:r>
        <w:t xml:space="preserve">. </w:t>
      </w:r>
      <w:r w:rsidR="007D1D37">
        <w:t>Глав</w:t>
      </w:r>
      <w:r>
        <w:t>ы</w:t>
      </w:r>
      <w:r w:rsidR="007D1D37">
        <w:t xml:space="preserve"> </w:t>
      </w:r>
      <w:r w:rsidR="001B06DB">
        <w:t>М</w:t>
      </w:r>
      <w:r w:rsidR="007D1D37">
        <w:t xml:space="preserve">естной </w:t>
      </w:r>
      <w:r w:rsidR="001B06DB">
        <w:t>А</w:t>
      </w:r>
      <w:r w:rsidR="007D1D37">
        <w:t>дминистрации</w:t>
      </w:r>
      <w:r w:rsidR="007D1D37">
        <w:tab/>
      </w:r>
      <w:r w:rsidR="007D1D37">
        <w:tab/>
      </w:r>
      <w:r w:rsidR="007D1D37">
        <w:tab/>
      </w:r>
      <w:r w:rsidR="007D1D37">
        <w:tab/>
      </w:r>
      <w:r w:rsidR="007D1D37">
        <w:tab/>
      </w:r>
      <w:r w:rsidR="007D1D37">
        <w:tab/>
      </w:r>
      <w:r w:rsidR="00E0759B">
        <w:t>Н.А. Шилова</w:t>
      </w:r>
      <w:r w:rsidR="007D1D37">
        <w:t xml:space="preserve"> </w:t>
      </w:r>
    </w:p>
    <w:p w:rsidR="007D1D37" w:rsidRDefault="007D1D37" w:rsidP="007D1D37">
      <w:pPr>
        <w:ind w:hanging="284"/>
        <w:jc w:val="left"/>
      </w:pPr>
    </w:p>
    <w:p w:rsidR="007D1D37" w:rsidRDefault="007D1D37" w:rsidP="007D1D37">
      <w:pPr>
        <w:ind w:hanging="284"/>
        <w:jc w:val="left"/>
      </w:pPr>
    </w:p>
    <w:p w:rsidR="007D1D37" w:rsidRDefault="007D1D37" w:rsidP="007D1D37">
      <w:pPr>
        <w:ind w:hanging="284"/>
        <w:jc w:val="left"/>
      </w:pPr>
    </w:p>
    <w:p w:rsidR="00453D3A" w:rsidRPr="00453D3A" w:rsidRDefault="00453D3A" w:rsidP="00453D3A">
      <w:pPr>
        <w:pageBreakBefore/>
        <w:jc w:val="right"/>
      </w:pPr>
      <w:r w:rsidRPr="00453D3A">
        <w:lastRenderedPageBreak/>
        <w:t>Приложение  к  Постановлению</w:t>
      </w:r>
    </w:p>
    <w:p w:rsidR="00453D3A" w:rsidRPr="00453D3A" w:rsidRDefault="00453D3A" w:rsidP="00453D3A">
      <w:pPr>
        <w:jc w:val="right"/>
      </w:pPr>
      <w:r w:rsidRPr="00453D3A">
        <w:t xml:space="preserve">Местной Администрации </w:t>
      </w:r>
      <w:proofErr w:type="gramStart"/>
      <w:r w:rsidRPr="00453D3A">
        <w:t>внутригородского</w:t>
      </w:r>
      <w:proofErr w:type="gramEnd"/>
      <w:r w:rsidRPr="00453D3A">
        <w:t xml:space="preserve"> </w:t>
      </w:r>
    </w:p>
    <w:p w:rsidR="00453D3A" w:rsidRPr="00453D3A" w:rsidRDefault="00453D3A" w:rsidP="00453D3A">
      <w:pPr>
        <w:jc w:val="right"/>
      </w:pPr>
      <w:r w:rsidRPr="00453D3A">
        <w:t xml:space="preserve">муниципального образования Санкт-Петербурга </w:t>
      </w:r>
    </w:p>
    <w:p w:rsidR="00453D3A" w:rsidRPr="00453D3A" w:rsidRDefault="00453D3A" w:rsidP="00453D3A">
      <w:pPr>
        <w:jc w:val="right"/>
      </w:pPr>
      <w:r w:rsidRPr="00453D3A">
        <w:t>муниципальный округ Владимирский округ</w:t>
      </w:r>
    </w:p>
    <w:p w:rsidR="00453D3A" w:rsidRPr="00453D3A" w:rsidRDefault="00453D3A" w:rsidP="00453D3A">
      <w:pPr>
        <w:jc w:val="right"/>
      </w:pPr>
      <w:r w:rsidRPr="00453D3A">
        <w:t>от 0</w:t>
      </w:r>
      <w:r>
        <w:t>2</w:t>
      </w:r>
      <w:r w:rsidRPr="00453D3A">
        <w:t>.12.201</w:t>
      </w:r>
      <w:r>
        <w:t>9</w:t>
      </w:r>
      <w:r w:rsidRPr="00453D3A">
        <w:t xml:space="preserve"> г. № 02-03/</w:t>
      </w:r>
      <w:r w:rsidR="00292CC6">
        <w:t>481</w:t>
      </w:r>
    </w:p>
    <w:p w:rsidR="00453D3A" w:rsidRPr="00453D3A" w:rsidRDefault="00453D3A" w:rsidP="00453D3A">
      <w:pPr>
        <w:ind w:left="-360" w:firstLine="0"/>
      </w:pPr>
    </w:p>
    <w:p w:rsidR="00453D3A" w:rsidRPr="00453D3A" w:rsidRDefault="00453D3A" w:rsidP="00453D3A">
      <w:pPr>
        <w:jc w:val="center"/>
      </w:pPr>
    </w:p>
    <w:p w:rsidR="00453D3A" w:rsidRPr="00453D3A" w:rsidRDefault="00453D3A" w:rsidP="00453D3A">
      <w:pPr>
        <w:jc w:val="center"/>
        <w:rPr>
          <w:b/>
          <w:szCs w:val="24"/>
        </w:rPr>
      </w:pPr>
      <w:r w:rsidRPr="00453D3A">
        <w:rPr>
          <w:b/>
          <w:szCs w:val="24"/>
        </w:rPr>
        <w:t>ПОРЯДОК</w:t>
      </w:r>
    </w:p>
    <w:p w:rsidR="00453D3A" w:rsidRPr="00453D3A" w:rsidRDefault="00453D3A" w:rsidP="00453D3A">
      <w:pPr>
        <w:ind w:right="-2"/>
        <w:jc w:val="center"/>
        <w:rPr>
          <w:b/>
          <w:szCs w:val="24"/>
        </w:rPr>
      </w:pPr>
      <w:r w:rsidRPr="00453D3A">
        <w:rPr>
          <w:b/>
          <w:szCs w:val="24"/>
        </w:rPr>
        <w:t>завершения операций по исполнению местного бюджета</w:t>
      </w:r>
    </w:p>
    <w:p w:rsidR="00453D3A" w:rsidRPr="00453D3A" w:rsidRDefault="00453D3A" w:rsidP="00453D3A">
      <w:pPr>
        <w:ind w:right="-2"/>
        <w:jc w:val="center"/>
        <w:rPr>
          <w:b/>
          <w:szCs w:val="24"/>
        </w:rPr>
      </w:pPr>
      <w:r w:rsidRPr="00453D3A">
        <w:rPr>
          <w:b/>
          <w:szCs w:val="24"/>
        </w:rPr>
        <w:t xml:space="preserve">в </w:t>
      </w:r>
      <w:r w:rsidR="00786150">
        <w:rPr>
          <w:b/>
          <w:szCs w:val="24"/>
        </w:rPr>
        <w:t>текущем финансовом</w:t>
      </w:r>
      <w:r w:rsidRPr="00453D3A">
        <w:rPr>
          <w:b/>
          <w:szCs w:val="24"/>
        </w:rPr>
        <w:t xml:space="preserve"> году</w:t>
      </w:r>
    </w:p>
    <w:p w:rsidR="00453D3A" w:rsidRPr="00453D3A" w:rsidRDefault="00453D3A" w:rsidP="00453D3A">
      <w:pPr>
        <w:ind w:right="-2"/>
        <w:jc w:val="center"/>
        <w:rPr>
          <w:b/>
          <w:szCs w:val="24"/>
        </w:rPr>
      </w:pPr>
    </w:p>
    <w:p w:rsidR="00453D3A" w:rsidRPr="00453D3A" w:rsidRDefault="00453D3A" w:rsidP="00453D3A">
      <w:pPr>
        <w:ind w:right="-2"/>
        <w:jc w:val="center"/>
        <w:rPr>
          <w:b/>
          <w:szCs w:val="24"/>
        </w:rPr>
      </w:pPr>
    </w:p>
    <w:p w:rsidR="00453D3A" w:rsidRPr="00453D3A" w:rsidRDefault="00453D3A" w:rsidP="00453D3A">
      <w:pPr>
        <w:ind w:firstLine="0"/>
        <w:rPr>
          <w:szCs w:val="24"/>
        </w:rPr>
      </w:pPr>
      <w:r w:rsidRPr="00453D3A">
        <w:rPr>
          <w:szCs w:val="24"/>
        </w:rPr>
        <w:t>1.</w:t>
      </w:r>
      <w:r w:rsidRPr="00453D3A">
        <w:rPr>
          <w:szCs w:val="24"/>
        </w:rPr>
        <w:tab/>
        <w:t xml:space="preserve"> В соответствии со статьей 242 Бюджетного кодекса Российской Федерации операции по исполнению местного бюджета завершаются 31 декабря за исключением операций, указанных в пункте 2 настоящего Порядка. </w:t>
      </w:r>
    </w:p>
    <w:p w:rsidR="00453D3A" w:rsidRPr="00453D3A" w:rsidRDefault="00453D3A" w:rsidP="00453D3A">
      <w:pPr>
        <w:autoSpaceDE w:val="0"/>
        <w:autoSpaceDN w:val="0"/>
        <w:adjustRightInd w:val="0"/>
        <w:ind w:firstLine="540"/>
        <w:rPr>
          <w:szCs w:val="24"/>
        </w:rPr>
      </w:pPr>
      <w:r w:rsidRPr="00453D3A">
        <w:rPr>
          <w:rFonts w:eastAsia="Calibri"/>
          <w:szCs w:val="24"/>
          <w:lang w:eastAsia="en-US"/>
        </w:rPr>
        <w:t xml:space="preserve">Завершение операций по исполнению бюджета в текущем финансовом году осуществляется в порядке, установленном финансовым органом муниципального образования – Местной Администрацией </w:t>
      </w:r>
      <w:r w:rsidRPr="00453D3A">
        <w:rPr>
          <w:szCs w:val="24"/>
        </w:rPr>
        <w:t>внутригородского муниципального образования Санкт-Петербурга муниципальный округ Владимирский округ (далее – Местная Администрация)</w:t>
      </w:r>
      <w:r w:rsidRPr="00453D3A">
        <w:rPr>
          <w:rFonts w:eastAsia="Calibri"/>
          <w:szCs w:val="24"/>
          <w:lang w:eastAsia="en-US"/>
        </w:rPr>
        <w:t>.</w:t>
      </w:r>
    </w:p>
    <w:p w:rsidR="00453D3A" w:rsidRPr="00453D3A" w:rsidRDefault="00453D3A" w:rsidP="00453D3A">
      <w:pPr>
        <w:ind w:firstLine="0"/>
        <w:rPr>
          <w:szCs w:val="24"/>
        </w:rPr>
      </w:pPr>
      <w:r w:rsidRPr="00453D3A">
        <w:rPr>
          <w:szCs w:val="24"/>
        </w:rPr>
        <w:t xml:space="preserve">2. </w:t>
      </w:r>
      <w:r w:rsidRPr="00453D3A">
        <w:rPr>
          <w:szCs w:val="24"/>
        </w:rPr>
        <w:tab/>
        <w:t>Зачисление в местный бюджет поступлений отчетного финансового года, распределенных в установленном порядке Управлением Федерального казначейства по г. Санкт-Петербургу (далее - УФК) между бюджетами бюджетной системы Российской Федерации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453D3A" w:rsidRPr="00453D3A" w:rsidRDefault="00453D3A" w:rsidP="00453D3A">
      <w:pPr>
        <w:ind w:firstLine="0"/>
        <w:rPr>
          <w:szCs w:val="24"/>
        </w:rPr>
      </w:pPr>
      <w:r w:rsidRPr="00453D3A">
        <w:rPr>
          <w:szCs w:val="24"/>
        </w:rPr>
        <w:t>3.</w:t>
      </w:r>
      <w:r w:rsidRPr="00453D3A">
        <w:rPr>
          <w:szCs w:val="24"/>
        </w:rPr>
        <w:tab/>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53D3A" w:rsidRPr="00453D3A" w:rsidRDefault="00453D3A" w:rsidP="00453D3A">
      <w:pPr>
        <w:ind w:firstLine="0"/>
        <w:rPr>
          <w:szCs w:val="24"/>
        </w:rPr>
      </w:pPr>
      <w:r w:rsidRPr="00453D3A">
        <w:rPr>
          <w:szCs w:val="24"/>
        </w:rPr>
        <w:t>До последнего рабочего дня текущего финансового года УФК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453D3A" w:rsidRPr="00453D3A" w:rsidRDefault="00453D3A" w:rsidP="00453D3A">
      <w:pPr>
        <w:ind w:firstLine="0"/>
        <w:rPr>
          <w:szCs w:val="24"/>
        </w:rPr>
      </w:pPr>
      <w:r w:rsidRPr="00453D3A">
        <w:rPr>
          <w:szCs w:val="24"/>
        </w:rPr>
        <w:t>4.</w:t>
      </w:r>
      <w:r w:rsidRPr="00453D3A">
        <w:rPr>
          <w:szCs w:val="24"/>
        </w:rPr>
        <w:tab/>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53D3A" w:rsidRPr="00453D3A" w:rsidRDefault="00453D3A" w:rsidP="00453D3A">
      <w:pPr>
        <w:ind w:firstLine="0"/>
        <w:rPr>
          <w:szCs w:val="24"/>
        </w:rPr>
      </w:pPr>
      <w:r w:rsidRPr="00453D3A">
        <w:rPr>
          <w:szCs w:val="24"/>
        </w:rPr>
        <w:t>5.</w:t>
      </w:r>
      <w:r w:rsidRPr="00453D3A">
        <w:rPr>
          <w:szCs w:val="24"/>
        </w:rPr>
        <w:tab/>
        <w:t xml:space="preserve">Не использованные по состоянию на 1 января </w:t>
      </w:r>
      <w:r w:rsidR="000120A3">
        <w:rPr>
          <w:szCs w:val="24"/>
        </w:rPr>
        <w:t>очередного</w:t>
      </w:r>
      <w:r w:rsidRPr="00453D3A">
        <w:rPr>
          <w:szCs w:val="24"/>
        </w:rPr>
        <w:t xml:space="preserve"> финансового года межбюджетные трансферты, полученные в форме субвенций, имеющих целевое назначение, подлежат возврату в доход бюджета, из которого они были ранее предоставлены, </w:t>
      </w:r>
      <w:r w:rsidR="00115069">
        <w:rPr>
          <w:szCs w:val="24"/>
        </w:rPr>
        <w:t>не позднее</w:t>
      </w:r>
      <w:r w:rsidRPr="00453D3A">
        <w:rPr>
          <w:szCs w:val="24"/>
        </w:rPr>
        <w:t xml:space="preserve"> 1</w:t>
      </w:r>
      <w:r w:rsidR="006C6FAE">
        <w:rPr>
          <w:szCs w:val="24"/>
        </w:rPr>
        <w:t>0</w:t>
      </w:r>
      <w:r w:rsidRPr="00453D3A">
        <w:rPr>
          <w:szCs w:val="24"/>
        </w:rPr>
        <w:t xml:space="preserve"> рабочих дней</w:t>
      </w:r>
      <w:r w:rsidR="00115069">
        <w:rPr>
          <w:szCs w:val="24"/>
        </w:rPr>
        <w:t>, следующих за истекшим</w:t>
      </w:r>
      <w:r w:rsidRPr="00453D3A">
        <w:rPr>
          <w:szCs w:val="24"/>
        </w:rPr>
        <w:t xml:space="preserve"> финансов</w:t>
      </w:r>
      <w:r w:rsidR="00115069">
        <w:rPr>
          <w:szCs w:val="24"/>
        </w:rPr>
        <w:t>ым</w:t>
      </w:r>
      <w:r w:rsidRPr="00453D3A">
        <w:rPr>
          <w:szCs w:val="24"/>
        </w:rPr>
        <w:t xml:space="preserve"> год</w:t>
      </w:r>
      <w:r w:rsidR="00115069">
        <w:rPr>
          <w:szCs w:val="24"/>
        </w:rPr>
        <w:t>ом</w:t>
      </w:r>
      <w:r w:rsidRPr="00453D3A">
        <w:rPr>
          <w:szCs w:val="24"/>
        </w:rPr>
        <w:t>.</w:t>
      </w:r>
    </w:p>
    <w:p w:rsidR="00453D3A" w:rsidRPr="00453D3A" w:rsidRDefault="00453D3A" w:rsidP="00453D3A">
      <w:pPr>
        <w:ind w:firstLine="709"/>
        <w:rPr>
          <w:szCs w:val="24"/>
        </w:rPr>
      </w:pPr>
      <w:r w:rsidRPr="00453D3A">
        <w:rPr>
          <w:szCs w:val="24"/>
        </w:rPr>
        <w:t>В целях завершения операций по расходам местного бюджета и источникам финансирования дефицита местного бюджета:</w:t>
      </w:r>
    </w:p>
    <w:p w:rsidR="00453D3A" w:rsidRPr="00453D3A" w:rsidRDefault="00453D3A" w:rsidP="00453D3A">
      <w:pPr>
        <w:ind w:firstLine="0"/>
        <w:rPr>
          <w:szCs w:val="24"/>
        </w:rPr>
      </w:pPr>
      <w:r w:rsidRPr="00453D3A">
        <w:rPr>
          <w:szCs w:val="24"/>
        </w:rPr>
        <w:t>-</w:t>
      </w:r>
      <w:r w:rsidRPr="00453D3A">
        <w:rPr>
          <w:szCs w:val="24"/>
        </w:rPr>
        <w:tab/>
        <w:t>Получатели средств местного бюджета не позднее 2</w:t>
      </w:r>
      <w:r w:rsidR="00727CE4">
        <w:rPr>
          <w:szCs w:val="24"/>
        </w:rPr>
        <w:t>7</w:t>
      </w:r>
      <w:r w:rsidRPr="00453D3A">
        <w:rPr>
          <w:szCs w:val="24"/>
        </w:rPr>
        <w:t xml:space="preserve"> декабря обеспечивают представление в Местную Администрацию заявок на расходное расписание и (или) документов - оснований, необходимых для подтверждения в установленном порядке принятых ими денежных обязательств и последующего осуществления кассовых расходов местного бюджета.</w:t>
      </w:r>
    </w:p>
    <w:p w:rsidR="00453D3A" w:rsidRPr="00453D3A" w:rsidRDefault="00453D3A" w:rsidP="00727CE4">
      <w:pPr>
        <w:ind w:firstLine="709"/>
        <w:rPr>
          <w:szCs w:val="24"/>
        </w:rPr>
      </w:pPr>
      <w:r w:rsidRPr="00453D3A">
        <w:rPr>
          <w:szCs w:val="24"/>
        </w:rPr>
        <w:t xml:space="preserve">По расходам, осуществляемым за счет целевых средств, предоставленных бюджету муниципального образования в виде межбюджетных трансфертов, заявки на расходное расписание и документы-основания, необходимые для подтверждения в установленном порядке принятых ими денежных обязательств и последующего осуществления кассовых расходов, представляются получателями средств не позднее </w:t>
      </w:r>
      <w:r w:rsidR="00727CE4">
        <w:rPr>
          <w:szCs w:val="24"/>
        </w:rPr>
        <w:t>2</w:t>
      </w:r>
      <w:r w:rsidR="00B276FD">
        <w:rPr>
          <w:szCs w:val="24"/>
        </w:rPr>
        <w:t>3</w:t>
      </w:r>
      <w:r w:rsidRPr="00453D3A">
        <w:rPr>
          <w:szCs w:val="24"/>
        </w:rPr>
        <w:t xml:space="preserve"> декабря.</w:t>
      </w:r>
    </w:p>
    <w:p w:rsidR="00453D3A" w:rsidRPr="00453D3A" w:rsidRDefault="00453D3A" w:rsidP="00453D3A">
      <w:pPr>
        <w:ind w:firstLine="0"/>
        <w:rPr>
          <w:szCs w:val="24"/>
        </w:rPr>
      </w:pPr>
      <w:r w:rsidRPr="00453D3A">
        <w:rPr>
          <w:szCs w:val="24"/>
        </w:rPr>
        <w:t>-</w:t>
      </w:r>
      <w:r w:rsidRPr="00453D3A">
        <w:rPr>
          <w:szCs w:val="24"/>
        </w:rPr>
        <w:tab/>
        <w:t>Для осуществления операций по выплатам за счет наличных денег получатели средств местного бюджета обеспечивают представление:</w:t>
      </w:r>
    </w:p>
    <w:p w:rsidR="00453D3A" w:rsidRPr="00453D3A" w:rsidRDefault="00453D3A" w:rsidP="00453D3A">
      <w:pPr>
        <w:ind w:firstLine="0"/>
        <w:rPr>
          <w:szCs w:val="24"/>
        </w:rPr>
      </w:pPr>
      <w:r w:rsidRPr="00453D3A">
        <w:rPr>
          <w:szCs w:val="24"/>
        </w:rPr>
        <w:tab/>
        <w:t>Заявок на расходное расписание на перечисление средств на счет УФК, открытый на балансовом счете № 40116, не позднее 2</w:t>
      </w:r>
      <w:r w:rsidR="00727CE4">
        <w:rPr>
          <w:szCs w:val="24"/>
        </w:rPr>
        <w:t>7</w:t>
      </w:r>
      <w:r w:rsidRPr="00453D3A">
        <w:rPr>
          <w:szCs w:val="24"/>
        </w:rPr>
        <w:t xml:space="preserve"> декабря;   </w:t>
      </w:r>
    </w:p>
    <w:p w:rsidR="00453D3A" w:rsidRPr="00453D3A" w:rsidRDefault="00453D3A" w:rsidP="00453D3A">
      <w:pPr>
        <w:ind w:firstLine="0"/>
        <w:rPr>
          <w:szCs w:val="24"/>
        </w:rPr>
      </w:pPr>
      <w:r w:rsidRPr="00453D3A">
        <w:rPr>
          <w:szCs w:val="24"/>
        </w:rPr>
        <w:lastRenderedPageBreak/>
        <w:tab/>
        <w:t>заявок на получение наличных денег не позднее 2</w:t>
      </w:r>
      <w:r w:rsidR="00727CE4">
        <w:rPr>
          <w:szCs w:val="24"/>
        </w:rPr>
        <w:t>7</w:t>
      </w:r>
      <w:r w:rsidRPr="00453D3A">
        <w:rPr>
          <w:szCs w:val="24"/>
        </w:rPr>
        <w:t xml:space="preserve"> декабря.</w:t>
      </w:r>
    </w:p>
    <w:p w:rsidR="00453D3A" w:rsidRPr="00453D3A" w:rsidRDefault="00453D3A" w:rsidP="00453D3A">
      <w:pPr>
        <w:ind w:firstLine="0"/>
        <w:rPr>
          <w:szCs w:val="24"/>
        </w:rPr>
      </w:pPr>
      <w:r w:rsidRPr="00453D3A">
        <w:rPr>
          <w:szCs w:val="24"/>
        </w:rPr>
        <w:t>-</w:t>
      </w:r>
      <w:r w:rsidRPr="00453D3A">
        <w:rPr>
          <w:szCs w:val="24"/>
        </w:rPr>
        <w:tab/>
        <w:t xml:space="preserve">Администраторы внутренних источников финансирования дефицита местного бюджета обеспечивают представление заявок на расходное расписание для осуществления кассовых выплат по источникам финансирования дефицита местного бюджета не позднее </w:t>
      </w:r>
      <w:r w:rsidR="00B276FD">
        <w:rPr>
          <w:szCs w:val="24"/>
        </w:rPr>
        <w:t>27</w:t>
      </w:r>
      <w:r w:rsidRPr="00453D3A">
        <w:rPr>
          <w:szCs w:val="24"/>
        </w:rPr>
        <w:t xml:space="preserve"> декабря.</w:t>
      </w:r>
    </w:p>
    <w:p w:rsidR="00453D3A" w:rsidRPr="00453D3A" w:rsidRDefault="00453D3A" w:rsidP="00453D3A">
      <w:pPr>
        <w:ind w:firstLine="0"/>
        <w:rPr>
          <w:szCs w:val="24"/>
        </w:rPr>
      </w:pPr>
      <w:r w:rsidRPr="00453D3A">
        <w:rPr>
          <w:szCs w:val="24"/>
        </w:rPr>
        <w:t>-</w:t>
      </w:r>
      <w:r w:rsidRPr="00453D3A">
        <w:rPr>
          <w:szCs w:val="24"/>
        </w:rPr>
        <w:tab/>
        <w:t>Главные распорядители средств местного бюджета обеспечивают представление в Местную Администрацию обращений на перемещение бюджетных ассигнований и лимитов бюджетных обязательств:</w:t>
      </w:r>
    </w:p>
    <w:p w:rsidR="00453D3A" w:rsidRPr="00453D3A" w:rsidRDefault="00453D3A" w:rsidP="00453D3A">
      <w:pPr>
        <w:ind w:firstLine="0"/>
        <w:rPr>
          <w:szCs w:val="24"/>
        </w:rPr>
      </w:pPr>
      <w:r w:rsidRPr="00453D3A">
        <w:rPr>
          <w:szCs w:val="24"/>
        </w:rPr>
        <w:t xml:space="preserve"> </w:t>
      </w:r>
      <w:r w:rsidRPr="00453D3A">
        <w:rPr>
          <w:szCs w:val="24"/>
        </w:rPr>
        <w:tab/>
        <w:t>в части изменения показателей по кодам разделов, подразделов, целевых статей и видов расходов местного бюджета по 1</w:t>
      </w:r>
      <w:r w:rsidR="00727CE4">
        <w:rPr>
          <w:szCs w:val="24"/>
        </w:rPr>
        <w:t>5</w:t>
      </w:r>
      <w:r w:rsidRPr="00453D3A">
        <w:rPr>
          <w:szCs w:val="24"/>
        </w:rPr>
        <w:t xml:space="preserve"> декабря включительно;</w:t>
      </w:r>
    </w:p>
    <w:p w:rsidR="00453D3A" w:rsidRPr="00453D3A" w:rsidRDefault="00453D3A" w:rsidP="00453D3A">
      <w:pPr>
        <w:ind w:firstLine="0"/>
        <w:rPr>
          <w:szCs w:val="24"/>
        </w:rPr>
      </w:pPr>
      <w:r w:rsidRPr="00453D3A">
        <w:rPr>
          <w:szCs w:val="24"/>
        </w:rPr>
        <w:tab/>
        <w:t xml:space="preserve">в части перераспределения бюджетных средств между кодами операций сектора государственного управления в пределах одного раздела, подраздела, целевой статьи и вида расходов местного бюджета по </w:t>
      </w:r>
      <w:r w:rsidR="00B276FD">
        <w:rPr>
          <w:szCs w:val="24"/>
        </w:rPr>
        <w:t>23</w:t>
      </w:r>
      <w:r w:rsidRPr="00453D3A">
        <w:rPr>
          <w:szCs w:val="24"/>
        </w:rPr>
        <w:t xml:space="preserve"> декабря включительно.</w:t>
      </w:r>
    </w:p>
    <w:p w:rsidR="00453D3A" w:rsidRPr="00453D3A" w:rsidRDefault="00453D3A" w:rsidP="00453D3A">
      <w:pPr>
        <w:ind w:firstLine="0"/>
        <w:rPr>
          <w:szCs w:val="24"/>
        </w:rPr>
      </w:pPr>
      <w:r w:rsidRPr="00453D3A">
        <w:rPr>
          <w:szCs w:val="24"/>
        </w:rPr>
        <w:t>-</w:t>
      </w:r>
      <w:r w:rsidRPr="00453D3A">
        <w:rPr>
          <w:szCs w:val="24"/>
        </w:rPr>
        <w:tab/>
        <w:t xml:space="preserve">Местная Администрация обеспечивает предоставление в УФК расходных расписаний и иных документов, необходимых для осуществления финансирования получателей средств бюджета по </w:t>
      </w:r>
      <w:r w:rsidR="00727CE4">
        <w:rPr>
          <w:szCs w:val="24"/>
        </w:rPr>
        <w:t>30</w:t>
      </w:r>
      <w:r w:rsidRPr="00453D3A">
        <w:rPr>
          <w:szCs w:val="24"/>
        </w:rPr>
        <w:t xml:space="preserve"> декабря включительно.</w:t>
      </w:r>
    </w:p>
    <w:p w:rsidR="00453D3A" w:rsidRPr="00453D3A" w:rsidRDefault="00453D3A" w:rsidP="00453D3A">
      <w:pPr>
        <w:ind w:firstLine="0"/>
        <w:rPr>
          <w:szCs w:val="24"/>
        </w:rPr>
      </w:pPr>
      <w:r w:rsidRPr="00453D3A">
        <w:rPr>
          <w:szCs w:val="24"/>
        </w:rPr>
        <w:t>-</w:t>
      </w:r>
      <w:r w:rsidRPr="00453D3A">
        <w:rPr>
          <w:szCs w:val="24"/>
        </w:rPr>
        <w:tab/>
        <w:t xml:space="preserve">Получатели бюджетных средств осуществляют передачу платежных поручений на списание средств со счета местного бюджета, открытого в УФК по </w:t>
      </w:r>
      <w:r w:rsidR="00727CE4">
        <w:rPr>
          <w:szCs w:val="24"/>
        </w:rPr>
        <w:t>30</w:t>
      </w:r>
      <w:r w:rsidRPr="00453D3A">
        <w:rPr>
          <w:szCs w:val="24"/>
        </w:rPr>
        <w:t xml:space="preserve"> декабря включительно.</w:t>
      </w:r>
    </w:p>
    <w:p w:rsidR="00453D3A" w:rsidRPr="00453D3A" w:rsidRDefault="00453D3A" w:rsidP="00453D3A">
      <w:pPr>
        <w:ind w:firstLine="0"/>
        <w:rPr>
          <w:szCs w:val="24"/>
        </w:rPr>
      </w:pPr>
      <w:r w:rsidRPr="00453D3A">
        <w:rPr>
          <w:szCs w:val="24"/>
        </w:rPr>
        <w:t>-</w:t>
      </w:r>
      <w:r w:rsidRPr="00453D3A">
        <w:rPr>
          <w:szCs w:val="24"/>
        </w:rPr>
        <w:tab/>
        <w:t xml:space="preserve">Остатки средств местного бюджета подлежат перечислению на единый счет бюджета не позднее </w:t>
      </w:r>
      <w:r w:rsidR="00727CE4">
        <w:rPr>
          <w:szCs w:val="24"/>
        </w:rPr>
        <w:t>30</w:t>
      </w:r>
      <w:r w:rsidRPr="00453D3A">
        <w:rPr>
          <w:szCs w:val="24"/>
        </w:rPr>
        <w:t xml:space="preserve"> декабря получателями бюджетных средств, у которых остатки бюджетных средств находятся не на едином счете бюджета.</w:t>
      </w:r>
    </w:p>
    <w:p w:rsidR="00453D3A" w:rsidRPr="00453D3A" w:rsidRDefault="00453D3A" w:rsidP="00453D3A">
      <w:pPr>
        <w:ind w:firstLine="0"/>
        <w:rPr>
          <w:szCs w:val="24"/>
        </w:rPr>
      </w:pPr>
      <w:r w:rsidRPr="00453D3A">
        <w:rPr>
          <w:szCs w:val="24"/>
        </w:rPr>
        <w:t>При перечислении остатков бюджетных сре</w:t>
      </w:r>
      <w:proofErr w:type="gramStart"/>
      <w:r w:rsidRPr="00453D3A">
        <w:rPr>
          <w:szCs w:val="24"/>
        </w:rPr>
        <w:t>дств в п</w:t>
      </w:r>
      <w:proofErr w:type="gramEnd"/>
      <w:r w:rsidRPr="00453D3A">
        <w:rPr>
          <w:szCs w:val="24"/>
        </w:rPr>
        <w:t>оле «Назначение платежа» платежного поручения указывается распределение суммы перечисляемого остатка (в рублях и копейках) в структуре показателей классификации расходов местного бюджета.</w:t>
      </w:r>
    </w:p>
    <w:p w:rsidR="00453D3A" w:rsidRPr="00453D3A" w:rsidRDefault="00453D3A" w:rsidP="00453D3A">
      <w:pPr>
        <w:ind w:firstLine="0"/>
        <w:rPr>
          <w:szCs w:val="24"/>
        </w:rPr>
      </w:pPr>
      <w:r w:rsidRPr="00453D3A">
        <w:rPr>
          <w:szCs w:val="24"/>
        </w:rPr>
        <w:t>-</w:t>
      </w:r>
      <w:r w:rsidRPr="00453D3A">
        <w:rPr>
          <w:szCs w:val="24"/>
        </w:rPr>
        <w:tab/>
        <w:t xml:space="preserve">Местная Администрация </w:t>
      </w:r>
      <w:r w:rsidR="00727CE4">
        <w:rPr>
          <w:szCs w:val="24"/>
        </w:rPr>
        <w:t>30</w:t>
      </w:r>
      <w:r w:rsidRPr="00453D3A">
        <w:rPr>
          <w:szCs w:val="24"/>
        </w:rPr>
        <w:t xml:space="preserve"> декабря при наличии неиспользованных остатков средств на счете № 40116 перечисляет их платежными поручениями в части средств местного бюджета на счет № 40204 в УФК.  Для этого:</w:t>
      </w:r>
    </w:p>
    <w:p w:rsidR="00453D3A" w:rsidRPr="00453D3A" w:rsidRDefault="00453D3A" w:rsidP="00453D3A">
      <w:pPr>
        <w:ind w:firstLine="709"/>
        <w:rPr>
          <w:szCs w:val="24"/>
        </w:rPr>
      </w:pPr>
      <w:r w:rsidRPr="00453D3A">
        <w:rPr>
          <w:szCs w:val="24"/>
        </w:rPr>
        <w:t xml:space="preserve"> Получателям средств бюджета, до </w:t>
      </w:r>
      <w:r w:rsidR="00C96C90">
        <w:rPr>
          <w:szCs w:val="24"/>
        </w:rPr>
        <w:t>27</w:t>
      </w:r>
      <w:r w:rsidRPr="00453D3A">
        <w:rPr>
          <w:szCs w:val="24"/>
        </w:rPr>
        <w:t xml:space="preserve"> декабря включительно, обеспечить возврат остатков денежных сре</w:t>
      </w:r>
      <w:proofErr w:type="gramStart"/>
      <w:r w:rsidRPr="00453D3A">
        <w:rPr>
          <w:szCs w:val="24"/>
        </w:rPr>
        <w:t>дств в к</w:t>
      </w:r>
      <w:proofErr w:type="gramEnd"/>
      <w:r w:rsidRPr="00453D3A">
        <w:rPr>
          <w:szCs w:val="24"/>
        </w:rPr>
        <w:t>ассе на лицевые счета, открытые им в УФК.</w:t>
      </w:r>
    </w:p>
    <w:p w:rsidR="00453D3A" w:rsidRPr="00453D3A" w:rsidRDefault="00453D3A" w:rsidP="00453D3A">
      <w:pPr>
        <w:ind w:firstLine="0"/>
        <w:rPr>
          <w:szCs w:val="24"/>
        </w:rPr>
      </w:pPr>
      <w:r w:rsidRPr="00453D3A">
        <w:rPr>
          <w:szCs w:val="24"/>
        </w:rPr>
        <w:tab/>
        <w:t xml:space="preserve">Наличие остатков средств в кассе получателя средств местного бюджета на 1 января </w:t>
      </w:r>
      <w:r w:rsidR="000120A3" w:rsidRPr="000120A3">
        <w:rPr>
          <w:szCs w:val="24"/>
        </w:rPr>
        <w:t xml:space="preserve">очередного финансового </w:t>
      </w:r>
      <w:bookmarkStart w:id="0" w:name="_GoBack"/>
      <w:bookmarkEnd w:id="0"/>
      <w:r w:rsidRPr="00453D3A">
        <w:rPr>
          <w:szCs w:val="24"/>
        </w:rPr>
        <w:t>не допускается.</w:t>
      </w:r>
    </w:p>
    <w:p w:rsidR="00453D3A" w:rsidRPr="00453D3A" w:rsidRDefault="00453D3A" w:rsidP="00453D3A">
      <w:pPr>
        <w:ind w:firstLine="709"/>
        <w:rPr>
          <w:szCs w:val="24"/>
        </w:rPr>
      </w:pPr>
      <w:r w:rsidRPr="00453D3A">
        <w:rPr>
          <w:szCs w:val="24"/>
        </w:rPr>
        <w:t xml:space="preserve">Наличие остатков на балансовых счетах № 40116 на 1 января </w:t>
      </w:r>
      <w:r w:rsidR="000120A3" w:rsidRPr="000120A3">
        <w:rPr>
          <w:szCs w:val="24"/>
        </w:rPr>
        <w:t xml:space="preserve">очередного финансового </w:t>
      </w:r>
      <w:r w:rsidRPr="00453D3A">
        <w:rPr>
          <w:szCs w:val="24"/>
        </w:rPr>
        <w:t>года не допускается.</w:t>
      </w:r>
    </w:p>
    <w:p w:rsidR="00453D3A" w:rsidRPr="00453D3A" w:rsidRDefault="00453D3A" w:rsidP="00453D3A">
      <w:pPr>
        <w:ind w:firstLine="0"/>
        <w:rPr>
          <w:szCs w:val="24"/>
        </w:rPr>
      </w:pPr>
      <w:r w:rsidRPr="00453D3A">
        <w:rPr>
          <w:szCs w:val="24"/>
        </w:rPr>
        <w:t>-</w:t>
      </w:r>
      <w:r w:rsidRPr="00453D3A">
        <w:rPr>
          <w:szCs w:val="24"/>
        </w:rPr>
        <w:tab/>
        <w:t>Остатки  средств на лицевых счетах по учету средств, поступивших во временное распоряжение  по состоянию на 01 января, переходят на очередной  финансовый год как вступительные остатки.</w:t>
      </w:r>
    </w:p>
    <w:p w:rsidR="00453D3A" w:rsidRPr="00453D3A" w:rsidRDefault="00453D3A" w:rsidP="00453D3A">
      <w:pPr>
        <w:ind w:firstLine="0"/>
        <w:rPr>
          <w:szCs w:val="24"/>
        </w:rPr>
      </w:pPr>
      <w:r w:rsidRPr="00453D3A">
        <w:rPr>
          <w:szCs w:val="24"/>
        </w:rPr>
        <w:t>-</w:t>
      </w:r>
      <w:r w:rsidRPr="00453D3A">
        <w:rPr>
          <w:szCs w:val="24"/>
        </w:rPr>
        <w:tab/>
        <w:t>Главные распорядители и получатели средств местного бюджета обязаны обеспечить контроль состояния расчетной дисциплины на конец текущего года, принять меры по минимизации кредиторской и дебиторской задолженности. С этой целью довести до контрагентов информацию:</w:t>
      </w:r>
    </w:p>
    <w:p w:rsidR="00453D3A" w:rsidRPr="00453D3A" w:rsidRDefault="00453D3A" w:rsidP="00453D3A">
      <w:pPr>
        <w:ind w:firstLine="0"/>
        <w:rPr>
          <w:szCs w:val="24"/>
        </w:rPr>
      </w:pPr>
      <w:r w:rsidRPr="00453D3A">
        <w:rPr>
          <w:szCs w:val="24"/>
        </w:rPr>
        <w:tab/>
        <w:t>О правильном оформлении платежных документов на перечисление средств в местный бюджет;</w:t>
      </w:r>
    </w:p>
    <w:p w:rsidR="00453D3A" w:rsidRPr="00453D3A" w:rsidRDefault="00453D3A" w:rsidP="00453D3A">
      <w:pPr>
        <w:ind w:firstLine="0"/>
        <w:rPr>
          <w:szCs w:val="24"/>
        </w:rPr>
      </w:pPr>
      <w:r w:rsidRPr="00453D3A">
        <w:rPr>
          <w:szCs w:val="24"/>
        </w:rPr>
        <w:tab/>
        <w:t xml:space="preserve">Об осуществлении ими возвратов средств в местный бюджет не позднее </w:t>
      </w:r>
      <w:r w:rsidR="00C96C90">
        <w:rPr>
          <w:szCs w:val="24"/>
        </w:rPr>
        <w:t>30</w:t>
      </w:r>
      <w:r w:rsidRPr="00453D3A">
        <w:rPr>
          <w:szCs w:val="24"/>
        </w:rPr>
        <w:t xml:space="preserve"> декабря.</w:t>
      </w: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453D3A" w:rsidRPr="00453D3A" w:rsidRDefault="00453D3A" w:rsidP="00453D3A">
      <w:pPr>
        <w:ind w:firstLine="0"/>
        <w:rPr>
          <w:color w:val="333333"/>
          <w:szCs w:val="24"/>
        </w:rPr>
      </w:pPr>
    </w:p>
    <w:p w:rsidR="00453D3A" w:rsidRPr="00453D3A" w:rsidRDefault="00453D3A" w:rsidP="00453D3A">
      <w:pPr>
        <w:jc w:val="center"/>
        <w:rPr>
          <w:color w:val="333333"/>
          <w:szCs w:val="24"/>
        </w:rPr>
      </w:pPr>
    </w:p>
    <w:p w:rsidR="00C96C90" w:rsidRDefault="00453D3A" w:rsidP="00C96C90">
      <w:pPr>
        <w:pageBreakBefore/>
        <w:jc w:val="right"/>
        <w:rPr>
          <w:szCs w:val="24"/>
        </w:rPr>
      </w:pPr>
      <w:r w:rsidRPr="00453D3A">
        <w:rPr>
          <w:szCs w:val="24"/>
        </w:rPr>
        <w:lastRenderedPageBreak/>
        <w:t xml:space="preserve">Приложение к </w:t>
      </w:r>
      <w:r w:rsidR="00C96C90" w:rsidRPr="00C96C90">
        <w:rPr>
          <w:szCs w:val="24"/>
        </w:rPr>
        <w:t>Порядк</w:t>
      </w:r>
      <w:r w:rsidR="00C96C90">
        <w:rPr>
          <w:szCs w:val="24"/>
        </w:rPr>
        <w:t>у</w:t>
      </w:r>
      <w:r w:rsidR="00C96C90" w:rsidRPr="00C96C90">
        <w:rPr>
          <w:szCs w:val="24"/>
        </w:rPr>
        <w:t xml:space="preserve"> </w:t>
      </w:r>
    </w:p>
    <w:p w:rsidR="00C96C90" w:rsidRPr="00C96C90" w:rsidRDefault="00C96C90" w:rsidP="00C96C90">
      <w:pPr>
        <w:jc w:val="right"/>
        <w:rPr>
          <w:szCs w:val="24"/>
        </w:rPr>
      </w:pPr>
      <w:r w:rsidRPr="00C96C90">
        <w:rPr>
          <w:szCs w:val="24"/>
        </w:rPr>
        <w:t>завершения операций по исполнению</w:t>
      </w:r>
    </w:p>
    <w:p w:rsidR="00453D3A" w:rsidRPr="00453D3A" w:rsidRDefault="00C96C90" w:rsidP="00C96C90">
      <w:pPr>
        <w:jc w:val="right"/>
        <w:rPr>
          <w:szCs w:val="24"/>
        </w:rPr>
      </w:pPr>
      <w:r w:rsidRPr="00C96C90">
        <w:rPr>
          <w:szCs w:val="24"/>
        </w:rPr>
        <w:t xml:space="preserve">местного бюджета в </w:t>
      </w:r>
      <w:r w:rsidR="00D30028">
        <w:rPr>
          <w:szCs w:val="24"/>
        </w:rPr>
        <w:t>2019</w:t>
      </w:r>
      <w:r w:rsidRPr="00C96C90">
        <w:rPr>
          <w:szCs w:val="24"/>
        </w:rPr>
        <w:t xml:space="preserve"> году</w:t>
      </w:r>
    </w:p>
    <w:p w:rsidR="00453D3A" w:rsidRPr="00453D3A" w:rsidRDefault="00453D3A" w:rsidP="00453D3A">
      <w:pPr>
        <w:jc w:val="center"/>
        <w:rPr>
          <w:color w:val="333333"/>
          <w:szCs w:val="24"/>
        </w:rPr>
      </w:pPr>
    </w:p>
    <w:p w:rsidR="00453D3A" w:rsidRPr="00453D3A" w:rsidRDefault="00453D3A" w:rsidP="00453D3A">
      <w:pPr>
        <w:jc w:val="center"/>
        <w:rPr>
          <w:color w:val="333333"/>
          <w:szCs w:val="24"/>
        </w:rPr>
      </w:pPr>
    </w:p>
    <w:p w:rsidR="00C96C90" w:rsidRPr="00C96C90" w:rsidRDefault="00C96C90" w:rsidP="00C96C90">
      <w:pPr>
        <w:ind w:firstLine="0"/>
        <w:jc w:val="center"/>
        <w:rPr>
          <w:b/>
          <w:szCs w:val="24"/>
        </w:rPr>
      </w:pPr>
      <w:r w:rsidRPr="00C96C90">
        <w:rPr>
          <w:szCs w:val="24"/>
        </w:rPr>
        <w:t>С</w:t>
      </w:r>
      <w:r w:rsidR="00453D3A" w:rsidRPr="00453D3A">
        <w:rPr>
          <w:szCs w:val="24"/>
        </w:rPr>
        <w:t xml:space="preserve"> </w:t>
      </w:r>
      <w:r w:rsidRPr="00C96C90">
        <w:rPr>
          <w:b/>
          <w:szCs w:val="24"/>
        </w:rPr>
        <w:t>ПОРЯДКОМ</w:t>
      </w:r>
    </w:p>
    <w:p w:rsidR="00C96C90" w:rsidRPr="00C96C90" w:rsidRDefault="00C96C90" w:rsidP="00C96C90">
      <w:pPr>
        <w:ind w:firstLine="0"/>
        <w:jc w:val="center"/>
        <w:rPr>
          <w:b/>
          <w:szCs w:val="24"/>
        </w:rPr>
      </w:pPr>
      <w:r w:rsidRPr="00C96C90">
        <w:rPr>
          <w:b/>
          <w:szCs w:val="24"/>
        </w:rPr>
        <w:t>завершения операций по исполнению местного бюджета</w:t>
      </w:r>
    </w:p>
    <w:p w:rsidR="00453D3A" w:rsidRPr="00453D3A" w:rsidRDefault="00C96C90" w:rsidP="00C96C90">
      <w:pPr>
        <w:ind w:firstLine="0"/>
        <w:jc w:val="center"/>
        <w:rPr>
          <w:szCs w:val="24"/>
        </w:rPr>
      </w:pPr>
      <w:r w:rsidRPr="00C96C90">
        <w:rPr>
          <w:b/>
          <w:szCs w:val="24"/>
        </w:rPr>
        <w:t>в 2019 году</w:t>
      </w:r>
    </w:p>
    <w:p w:rsidR="00453D3A" w:rsidRPr="00453D3A" w:rsidRDefault="00453D3A" w:rsidP="00453D3A">
      <w:pPr>
        <w:rPr>
          <w:szCs w:val="24"/>
        </w:rPr>
      </w:pPr>
      <w:r w:rsidRPr="00453D3A">
        <w:rPr>
          <w:szCs w:val="24"/>
        </w:rPr>
        <w:t xml:space="preserve">                                                    ОЗНАКОМЛЕНЫ</w:t>
      </w:r>
    </w:p>
    <w:p w:rsidR="00453D3A" w:rsidRPr="00453D3A" w:rsidRDefault="00453D3A" w:rsidP="00453D3A">
      <w:pPr>
        <w:jc w:val="center"/>
        <w:rPr>
          <w:szCs w:val="24"/>
        </w:rPr>
      </w:pPr>
    </w:p>
    <w:p w:rsidR="00453D3A" w:rsidRPr="00453D3A" w:rsidRDefault="00453D3A" w:rsidP="00453D3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523"/>
        <w:gridCol w:w="1870"/>
        <w:gridCol w:w="2408"/>
      </w:tblGrid>
      <w:tr w:rsidR="00C96C90" w:rsidRPr="00453D3A" w:rsidTr="00D5516D">
        <w:tc>
          <w:tcPr>
            <w:tcW w:w="2943" w:type="dxa"/>
            <w:shd w:val="clear" w:color="auto" w:fill="auto"/>
          </w:tcPr>
          <w:p w:rsidR="00453D3A" w:rsidRPr="00453D3A" w:rsidRDefault="00453D3A" w:rsidP="00453D3A">
            <w:pPr>
              <w:ind w:firstLine="0"/>
              <w:jc w:val="left"/>
              <w:rPr>
                <w:szCs w:val="24"/>
              </w:rPr>
            </w:pPr>
            <w:r w:rsidRPr="00453D3A">
              <w:rPr>
                <w:szCs w:val="24"/>
              </w:rPr>
              <w:t>учреждение</w:t>
            </w:r>
          </w:p>
        </w:tc>
        <w:tc>
          <w:tcPr>
            <w:tcW w:w="2552" w:type="dxa"/>
            <w:shd w:val="clear" w:color="auto" w:fill="auto"/>
          </w:tcPr>
          <w:p w:rsidR="00453D3A" w:rsidRPr="00453D3A" w:rsidRDefault="00453D3A" w:rsidP="00453D3A">
            <w:pPr>
              <w:ind w:firstLine="0"/>
              <w:jc w:val="center"/>
              <w:rPr>
                <w:szCs w:val="24"/>
              </w:rPr>
            </w:pPr>
            <w:r w:rsidRPr="00453D3A">
              <w:rPr>
                <w:szCs w:val="24"/>
              </w:rPr>
              <w:t>должность</w:t>
            </w:r>
          </w:p>
        </w:tc>
        <w:tc>
          <w:tcPr>
            <w:tcW w:w="1909" w:type="dxa"/>
            <w:shd w:val="clear" w:color="auto" w:fill="auto"/>
          </w:tcPr>
          <w:p w:rsidR="00453D3A" w:rsidRPr="00453D3A" w:rsidRDefault="00453D3A" w:rsidP="00453D3A">
            <w:pPr>
              <w:ind w:firstLine="0"/>
              <w:jc w:val="center"/>
              <w:rPr>
                <w:szCs w:val="24"/>
              </w:rPr>
            </w:pPr>
            <w:r w:rsidRPr="00453D3A">
              <w:rPr>
                <w:szCs w:val="24"/>
              </w:rPr>
              <w:t>дата</w:t>
            </w:r>
          </w:p>
        </w:tc>
        <w:tc>
          <w:tcPr>
            <w:tcW w:w="2451" w:type="dxa"/>
            <w:shd w:val="clear" w:color="auto" w:fill="auto"/>
          </w:tcPr>
          <w:p w:rsidR="00453D3A" w:rsidRPr="00453D3A" w:rsidRDefault="00453D3A" w:rsidP="00453D3A">
            <w:pPr>
              <w:ind w:firstLine="0"/>
              <w:jc w:val="center"/>
              <w:rPr>
                <w:szCs w:val="24"/>
              </w:rPr>
            </w:pPr>
            <w:r w:rsidRPr="00453D3A">
              <w:rPr>
                <w:szCs w:val="24"/>
              </w:rPr>
              <w:t>подпись</w:t>
            </w:r>
          </w:p>
        </w:tc>
      </w:tr>
      <w:tr w:rsidR="00C96C90" w:rsidRPr="00453D3A" w:rsidTr="00D5516D">
        <w:tc>
          <w:tcPr>
            <w:tcW w:w="2943" w:type="dxa"/>
            <w:shd w:val="clear" w:color="auto" w:fill="auto"/>
          </w:tcPr>
          <w:p w:rsidR="00453D3A" w:rsidRPr="00453D3A" w:rsidRDefault="00453D3A" w:rsidP="00453D3A">
            <w:pPr>
              <w:ind w:firstLine="0"/>
              <w:jc w:val="left"/>
              <w:rPr>
                <w:szCs w:val="24"/>
              </w:rPr>
            </w:pPr>
            <w:r w:rsidRPr="00453D3A">
              <w:rPr>
                <w:szCs w:val="24"/>
              </w:rPr>
              <w:t xml:space="preserve">Местная Администрация МО </w:t>
            </w:r>
            <w:proofErr w:type="spellStart"/>
            <w:proofErr w:type="gramStart"/>
            <w:r w:rsidRPr="00453D3A">
              <w:rPr>
                <w:szCs w:val="24"/>
              </w:rPr>
              <w:t>МО</w:t>
            </w:r>
            <w:proofErr w:type="spellEnd"/>
            <w:proofErr w:type="gramEnd"/>
            <w:r w:rsidRPr="00453D3A">
              <w:rPr>
                <w:szCs w:val="24"/>
              </w:rPr>
              <w:t xml:space="preserve"> Владимирский округ</w:t>
            </w:r>
          </w:p>
          <w:p w:rsidR="00453D3A" w:rsidRPr="00453D3A" w:rsidRDefault="00453D3A" w:rsidP="00453D3A">
            <w:pPr>
              <w:ind w:firstLine="0"/>
              <w:jc w:val="left"/>
              <w:rPr>
                <w:szCs w:val="24"/>
              </w:rPr>
            </w:pPr>
          </w:p>
        </w:tc>
        <w:tc>
          <w:tcPr>
            <w:tcW w:w="2552" w:type="dxa"/>
            <w:shd w:val="clear" w:color="auto" w:fill="auto"/>
          </w:tcPr>
          <w:p w:rsidR="00453D3A" w:rsidRPr="00453D3A" w:rsidRDefault="00453D3A" w:rsidP="00453D3A">
            <w:pPr>
              <w:ind w:firstLine="0"/>
              <w:jc w:val="center"/>
              <w:rPr>
                <w:szCs w:val="24"/>
              </w:rPr>
            </w:pPr>
            <w:r w:rsidRPr="00453D3A">
              <w:rPr>
                <w:szCs w:val="24"/>
              </w:rPr>
              <w:t>Главный бухгалтер</w:t>
            </w:r>
          </w:p>
        </w:tc>
        <w:tc>
          <w:tcPr>
            <w:tcW w:w="1909" w:type="dxa"/>
            <w:shd w:val="clear" w:color="auto" w:fill="auto"/>
          </w:tcPr>
          <w:p w:rsidR="00453D3A" w:rsidRPr="00453D3A" w:rsidRDefault="00453D3A" w:rsidP="00453D3A">
            <w:pPr>
              <w:ind w:firstLine="0"/>
              <w:jc w:val="center"/>
              <w:rPr>
                <w:szCs w:val="24"/>
              </w:rPr>
            </w:pPr>
          </w:p>
        </w:tc>
        <w:tc>
          <w:tcPr>
            <w:tcW w:w="2451" w:type="dxa"/>
            <w:shd w:val="clear" w:color="auto" w:fill="auto"/>
          </w:tcPr>
          <w:p w:rsidR="00453D3A" w:rsidRPr="00453D3A" w:rsidRDefault="00453D3A" w:rsidP="00453D3A">
            <w:pPr>
              <w:ind w:firstLine="0"/>
              <w:jc w:val="center"/>
              <w:rPr>
                <w:szCs w:val="24"/>
              </w:rPr>
            </w:pPr>
          </w:p>
        </w:tc>
      </w:tr>
      <w:tr w:rsidR="00C96C90" w:rsidRPr="00453D3A" w:rsidTr="00D5516D">
        <w:trPr>
          <w:trHeight w:val="668"/>
        </w:trPr>
        <w:tc>
          <w:tcPr>
            <w:tcW w:w="2943" w:type="dxa"/>
            <w:shd w:val="clear" w:color="auto" w:fill="auto"/>
          </w:tcPr>
          <w:p w:rsidR="00453D3A" w:rsidRPr="00453D3A" w:rsidRDefault="00453D3A" w:rsidP="00453D3A">
            <w:pPr>
              <w:ind w:firstLine="0"/>
              <w:jc w:val="left"/>
              <w:rPr>
                <w:szCs w:val="24"/>
              </w:rPr>
            </w:pPr>
            <w:r w:rsidRPr="00453D3A">
              <w:rPr>
                <w:szCs w:val="24"/>
              </w:rPr>
              <w:t xml:space="preserve">Муниципальный Совет МО </w:t>
            </w:r>
            <w:proofErr w:type="spellStart"/>
            <w:proofErr w:type="gramStart"/>
            <w:r w:rsidRPr="00453D3A">
              <w:rPr>
                <w:szCs w:val="24"/>
              </w:rPr>
              <w:t>МО</w:t>
            </w:r>
            <w:proofErr w:type="spellEnd"/>
            <w:proofErr w:type="gramEnd"/>
            <w:r w:rsidRPr="00453D3A">
              <w:rPr>
                <w:szCs w:val="24"/>
              </w:rPr>
              <w:t xml:space="preserve"> Владимирский округ</w:t>
            </w:r>
          </w:p>
          <w:p w:rsidR="00453D3A" w:rsidRPr="00453D3A" w:rsidRDefault="00453D3A" w:rsidP="00453D3A">
            <w:pPr>
              <w:ind w:firstLine="0"/>
              <w:jc w:val="left"/>
              <w:rPr>
                <w:szCs w:val="24"/>
              </w:rPr>
            </w:pPr>
          </w:p>
        </w:tc>
        <w:tc>
          <w:tcPr>
            <w:tcW w:w="2552" w:type="dxa"/>
            <w:shd w:val="clear" w:color="auto" w:fill="auto"/>
          </w:tcPr>
          <w:p w:rsidR="00453D3A" w:rsidRPr="00453D3A" w:rsidRDefault="00453D3A" w:rsidP="00453D3A">
            <w:pPr>
              <w:ind w:firstLine="0"/>
              <w:jc w:val="center"/>
              <w:rPr>
                <w:szCs w:val="24"/>
              </w:rPr>
            </w:pPr>
            <w:r w:rsidRPr="00453D3A">
              <w:rPr>
                <w:szCs w:val="24"/>
              </w:rPr>
              <w:t>Главный бухгалтер</w:t>
            </w:r>
          </w:p>
        </w:tc>
        <w:tc>
          <w:tcPr>
            <w:tcW w:w="1909" w:type="dxa"/>
            <w:shd w:val="clear" w:color="auto" w:fill="auto"/>
          </w:tcPr>
          <w:p w:rsidR="00453D3A" w:rsidRPr="00453D3A" w:rsidRDefault="00453D3A" w:rsidP="00453D3A">
            <w:pPr>
              <w:ind w:firstLine="0"/>
              <w:jc w:val="center"/>
              <w:rPr>
                <w:szCs w:val="24"/>
              </w:rPr>
            </w:pPr>
          </w:p>
        </w:tc>
        <w:tc>
          <w:tcPr>
            <w:tcW w:w="2451" w:type="dxa"/>
            <w:shd w:val="clear" w:color="auto" w:fill="auto"/>
          </w:tcPr>
          <w:p w:rsidR="00453D3A" w:rsidRPr="00453D3A" w:rsidRDefault="00453D3A" w:rsidP="00453D3A">
            <w:pPr>
              <w:ind w:firstLine="0"/>
              <w:jc w:val="center"/>
              <w:rPr>
                <w:szCs w:val="24"/>
              </w:rPr>
            </w:pPr>
          </w:p>
        </w:tc>
      </w:tr>
      <w:tr w:rsidR="00C96C90" w:rsidRPr="00453D3A" w:rsidTr="00D5516D">
        <w:tc>
          <w:tcPr>
            <w:tcW w:w="2943" w:type="dxa"/>
            <w:shd w:val="clear" w:color="auto" w:fill="auto"/>
          </w:tcPr>
          <w:p w:rsidR="00453D3A" w:rsidRPr="00453D3A" w:rsidRDefault="00453D3A" w:rsidP="00453D3A">
            <w:pPr>
              <w:ind w:firstLine="0"/>
              <w:jc w:val="left"/>
              <w:rPr>
                <w:szCs w:val="24"/>
              </w:rPr>
            </w:pPr>
            <w:r w:rsidRPr="00453D3A">
              <w:rPr>
                <w:szCs w:val="24"/>
              </w:rPr>
              <w:t xml:space="preserve">Избирательная комиссия МО </w:t>
            </w:r>
            <w:proofErr w:type="spellStart"/>
            <w:proofErr w:type="gramStart"/>
            <w:r w:rsidRPr="00453D3A">
              <w:rPr>
                <w:szCs w:val="24"/>
              </w:rPr>
              <w:t>МО</w:t>
            </w:r>
            <w:proofErr w:type="spellEnd"/>
            <w:proofErr w:type="gramEnd"/>
            <w:r w:rsidRPr="00453D3A">
              <w:rPr>
                <w:szCs w:val="24"/>
              </w:rPr>
              <w:t xml:space="preserve"> Владимирский округ</w:t>
            </w:r>
          </w:p>
        </w:tc>
        <w:tc>
          <w:tcPr>
            <w:tcW w:w="2552" w:type="dxa"/>
            <w:shd w:val="clear" w:color="auto" w:fill="auto"/>
          </w:tcPr>
          <w:p w:rsidR="00453D3A" w:rsidRPr="00453D3A" w:rsidRDefault="00453D3A" w:rsidP="00453D3A">
            <w:pPr>
              <w:ind w:firstLine="0"/>
              <w:jc w:val="center"/>
              <w:rPr>
                <w:szCs w:val="24"/>
              </w:rPr>
            </w:pPr>
            <w:r w:rsidRPr="00453D3A">
              <w:rPr>
                <w:szCs w:val="24"/>
              </w:rPr>
              <w:t xml:space="preserve">Председатель         </w:t>
            </w:r>
          </w:p>
        </w:tc>
        <w:tc>
          <w:tcPr>
            <w:tcW w:w="1909" w:type="dxa"/>
            <w:shd w:val="clear" w:color="auto" w:fill="auto"/>
          </w:tcPr>
          <w:p w:rsidR="00453D3A" w:rsidRPr="00453D3A" w:rsidRDefault="00453D3A" w:rsidP="00453D3A">
            <w:pPr>
              <w:ind w:firstLine="0"/>
              <w:jc w:val="center"/>
              <w:rPr>
                <w:szCs w:val="24"/>
              </w:rPr>
            </w:pPr>
          </w:p>
        </w:tc>
        <w:tc>
          <w:tcPr>
            <w:tcW w:w="2451" w:type="dxa"/>
            <w:shd w:val="clear" w:color="auto" w:fill="auto"/>
          </w:tcPr>
          <w:p w:rsidR="00453D3A" w:rsidRPr="00453D3A" w:rsidRDefault="00453D3A" w:rsidP="00453D3A">
            <w:pPr>
              <w:ind w:firstLine="0"/>
              <w:jc w:val="center"/>
              <w:rPr>
                <w:szCs w:val="24"/>
              </w:rPr>
            </w:pPr>
          </w:p>
        </w:tc>
      </w:tr>
      <w:tr w:rsidR="00C96C90" w:rsidRPr="00453D3A" w:rsidTr="00D5516D">
        <w:tc>
          <w:tcPr>
            <w:tcW w:w="2943" w:type="dxa"/>
            <w:shd w:val="clear" w:color="auto" w:fill="auto"/>
          </w:tcPr>
          <w:p w:rsidR="00453D3A" w:rsidRPr="00453D3A" w:rsidRDefault="00453D3A" w:rsidP="00453D3A">
            <w:pPr>
              <w:ind w:firstLine="0"/>
              <w:jc w:val="left"/>
              <w:rPr>
                <w:szCs w:val="24"/>
              </w:rPr>
            </w:pPr>
            <w:r w:rsidRPr="00453D3A">
              <w:rPr>
                <w:szCs w:val="24"/>
              </w:rPr>
              <w:t>СПБ МУ «АСЭР»</w:t>
            </w:r>
          </w:p>
          <w:p w:rsidR="00453D3A" w:rsidRPr="00453D3A" w:rsidRDefault="00453D3A" w:rsidP="00453D3A">
            <w:pPr>
              <w:ind w:firstLine="0"/>
              <w:jc w:val="left"/>
              <w:rPr>
                <w:szCs w:val="24"/>
              </w:rPr>
            </w:pPr>
          </w:p>
          <w:p w:rsidR="00453D3A" w:rsidRPr="00453D3A" w:rsidRDefault="00453D3A" w:rsidP="00453D3A">
            <w:pPr>
              <w:ind w:firstLine="0"/>
              <w:jc w:val="left"/>
              <w:rPr>
                <w:szCs w:val="24"/>
              </w:rPr>
            </w:pPr>
          </w:p>
        </w:tc>
        <w:tc>
          <w:tcPr>
            <w:tcW w:w="2552" w:type="dxa"/>
            <w:shd w:val="clear" w:color="auto" w:fill="auto"/>
          </w:tcPr>
          <w:p w:rsidR="00453D3A" w:rsidRPr="00453D3A" w:rsidRDefault="00453D3A" w:rsidP="00453D3A">
            <w:pPr>
              <w:ind w:firstLine="0"/>
              <w:jc w:val="center"/>
              <w:rPr>
                <w:szCs w:val="24"/>
              </w:rPr>
            </w:pPr>
            <w:r w:rsidRPr="00453D3A">
              <w:rPr>
                <w:szCs w:val="24"/>
              </w:rPr>
              <w:t>Главный бухгалтер</w:t>
            </w:r>
          </w:p>
        </w:tc>
        <w:tc>
          <w:tcPr>
            <w:tcW w:w="1909" w:type="dxa"/>
            <w:shd w:val="clear" w:color="auto" w:fill="auto"/>
          </w:tcPr>
          <w:p w:rsidR="00453D3A" w:rsidRPr="00453D3A" w:rsidRDefault="00453D3A" w:rsidP="00453D3A">
            <w:pPr>
              <w:ind w:firstLine="0"/>
              <w:jc w:val="center"/>
              <w:rPr>
                <w:szCs w:val="24"/>
              </w:rPr>
            </w:pPr>
          </w:p>
        </w:tc>
        <w:tc>
          <w:tcPr>
            <w:tcW w:w="2451" w:type="dxa"/>
            <w:shd w:val="clear" w:color="auto" w:fill="auto"/>
          </w:tcPr>
          <w:p w:rsidR="00453D3A" w:rsidRPr="00453D3A" w:rsidRDefault="00453D3A" w:rsidP="00453D3A">
            <w:pPr>
              <w:ind w:firstLine="0"/>
              <w:jc w:val="center"/>
              <w:rPr>
                <w:szCs w:val="24"/>
              </w:rPr>
            </w:pPr>
          </w:p>
        </w:tc>
      </w:tr>
      <w:tr w:rsidR="00C96C90" w:rsidRPr="00453D3A" w:rsidTr="00D5516D">
        <w:tc>
          <w:tcPr>
            <w:tcW w:w="2943" w:type="dxa"/>
            <w:shd w:val="clear" w:color="auto" w:fill="auto"/>
          </w:tcPr>
          <w:p w:rsidR="00453D3A" w:rsidRPr="00453D3A" w:rsidRDefault="00453D3A" w:rsidP="00453D3A">
            <w:pPr>
              <w:ind w:firstLine="0"/>
              <w:jc w:val="left"/>
              <w:rPr>
                <w:szCs w:val="24"/>
              </w:rPr>
            </w:pPr>
            <w:r w:rsidRPr="00453D3A">
              <w:rPr>
                <w:szCs w:val="24"/>
              </w:rPr>
              <w:t>СПБ МУ «МИАС»</w:t>
            </w:r>
          </w:p>
          <w:p w:rsidR="00453D3A" w:rsidRPr="00453D3A" w:rsidRDefault="00453D3A" w:rsidP="00453D3A">
            <w:pPr>
              <w:ind w:firstLine="0"/>
              <w:jc w:val="left"/>
              <w:rPr>
                <w:szCs w:val="24"/>
              </w:rPr>
            </w:pPr>
          </w:p>
          <w:p w:rsidR="00453D3A" w:rsidRPr="00453D3A" w:rsidRDefault="00453D3A" w:rsidP="00453D3A">
            <w:pPr>
              <w:ind w:firstLine="0"/>
              <w:jc w:val="left"/>
              <w:rPr>
                <w:szCs w:val="24"/>
              </w:rPr>
            </w:pPr>
          </w:p>
        </w:tc>
        <w:tc>
          <w:tcPr>
            <w:tcW w:w="2552" w:type="dxa"/>
            <w:shd w:val="clear" w:color="auto" w:fill="auto"/>
          </w:tcPr>
          <w:p w:rsidR="00453D3A" w:rsidRPr="00453D3A" w:rsidRDefault="00453D3A" w:rsidP="00453D3A">
            <w:pPr>
              <w:ind w:firstLine="0"/>
              <w:jc w:val="center"/>
              <w:rPr>
                <w:szCs w:val="24"/>
              </w:rPr>
            </w:pPr>
            <w:r w:rsidRPr="00453D3A">
              <w:rPr>
                <w:szCs w:val="24"/>
              </w:rPr>
              <w:t>Главный бухгалтер</w:t>
            </w:r>
          </w:p>
        </w:tc>
        <w:tc>
          <w:tcPr>
            <w:tcW w:w="1909" w:type="dxa"/>
            <w:shd w:val="clear" w:color="auto" w:fill="auto"/>
          </w:tcPr>
          <w:p w:rsidR="00453D3A" w:rsidRPr="00453D3A" w:rsidRDefault="00453D3A" w:rsidP="00453D3A">
            <w:pPr>
              <w:ind w:firstLine="0"/>
              <w:jc w:val="center"/>
              <w:rPr>
                <w:szCs w:val="24"/>
              </w:rPr>
            </w:pPr>
          </w:p>
        </w:tc>
        <w:tc>
          <w:tcPr>
            <w:tcW w:w="2451" w:type="dxa"/>
            <w:shd w:val="clear" w:color="auto" w:fill="auto"/>
          </w:tcPr>
          <w:p w:rsidR="00453D3A" w:rsidRPr="00453D3A" w:rsidRDefault="00453D3A" w:rsidP="00453D3A">
            <w:pPr>
              <w:ind w:firstLine="0"/>
              <w:jc w:val="center"/>
              <w:rPr>
                <w:szCs w:val="24"/>
              </w:rPr>
            </w:pPr>
          </w:p>
        </w:tc>
      </w:tr>
    </w:tbl>
    <w:p w:rsidR="00453D3A" w:rsidRPr="00453D3A" w:rsidRDefault="00453D3A" w:rsidP="00453D3A">
      <w:pPr>
        <w:jc w:val="center"/>
        <w:rPr>
          <w:szCs w:val="24"/>
        </w:rPr>
      </w:pPr>
    </w:p>
    <w:p w:rsidR="00453D3A" w:rsidRPr="00453D3A" w:rsidRDefault="00453D3A" w:rsidP="00453D3A">
      <w:pPr>
        <w:widowControl w:val="0"/>
        <w:autoSpaceDE w:val="0"/>
        <w:autoSpaceDN w:val="0"/>
        <w:adjustRightInd w:val="0"/>
        <w:ind w:left="-709" w:right="283" w:firstLine="709"/>
        <w:jc w:val="left"/>
        <w:rPr>
          <w:szCs w:val="24"/>
        </w:rPr>
      </w:pPr>
    </w:p>
    <w:p w:rsidR="007D1D37" w:rsidRPr="00C96C90" w:rsidRDefault="007D1D37" w:rsidP="007D1D37">
      <w:pPr>
        <w:ind w:hanging="284"/>
        <w:jc w:val="left"/>
        <w:rPr>
          <w:szCs w:val="24"/>
        </w:rPr>
      </w:pPr>
    </w:p>
    <w:sectPr w:rsidR="007D1D37" w:rsidRPr="00C96C90" w:rsidSect="00D22427">
      <w:pgSz w:w="11906" w:h="16838"/>
      <w:pgMar w:top="28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91D"/>
    <w:multiLevelType w:val="hybridMultilevel"/>
    <w:tmpl w:val="8ED87F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8E"/>
    <w:rsid w:val="0001040D"/>
    <w:rsid w:val="000120A3"/>
    <w:rsid w:val="00020D19"/>
    <w:rsid w:val="0005353E"/>
    <w:rsid w:val="000C30AE"/>
    <w:rsid w:val="000C35D8"/>
    <w:rsid w:val="000E52C8"/>
    <w:rsid w:val="00115069"/>
    <w:rsid w:val="001359CD"/>
    <w:rsid w:val="00145945"/>
    <w:rsid w:val="00160670"/>
    <w:rsid w:val="001A6554"/>
    <w:rsid w:val="001B06DB"/>
    <w:rsid w:val="001B09E7"/>
    <w:rsid w:val="001B3542"/>
    <w:rsid w:val="001D2D7C"/>
    <w:rsid w:val="00214152"/>
    <w:rsid w:val="00232E80"/>
    <w:rsid w:val="002440B3"/>
    <w:rsid w:val="00292CC6"/>
    <w:rsid w:val="002B70B6"/>
    <w:rsid w:val="002C2A33"/>
    <w:rsid w:val="00312E2F"/>
    <w:rsid w:val="003A04BF"/>
    <w:rsid w:val="00425F5D"/>
    <w:rsid w:val="00453D3A"/>
    <w:rsid w:val="00482F3D"/>
    <w:rsid w:val="004A0062"/>
    <w:rsid w:val="004A7F41"/>
    <w:rsid w:val="004F1D72"/>
    <w:rsid w:val="00510F37"/>
    <w:rsid w:val="00516A16"/>
    <w:rsid w:val="005D74BE"/>
    <w:rsid w:val="005F55C9"/>
    <w:rsid w:val="0068219B"/>
    <w:rsid w:val="006C42F8"/>
    <w:rsid w:val="006C6F6F"/>
    <w:rsid w:val="006C6FAE"/>
    <w:rsid w:val="00700B87"/>
    <w:rsid w:val="0070720E"/>
    <w:rsid w:val="00715193"/>
    <w:rsid w:val="00727CE4"/>
    <w:rsid w:val="0074010F"/>
    <w:rsid w:val="00751373"/>
    <w:rsid w:val="0077229F"/>
    <w:rsid w:val="0078523A"/>
    <w:rsid w:val="00786150"/>
    <w:rsid w:val="007D1D37"/>
    <w:rsid w:val="00820ADE"/>
    <w:rsid w:val="00842F4A"/>
    <w:rsid w:val="008D5157"/>
    <w:rsid w:val="00927C7D"/>
    <w:rsid w:val="009468E9"/>
    <w:rsid w:val="00971AD8"/>
    <w:rsid w:val="00986E11"/>
    <w:rsid w:val="009974C0"/>
    <w:rsid w:val="009B2843"/>
    <w:rsid w:val="00A14654"/>
    <w:rsid w:val="00A920B0"/>
    <w:rsid w:val="00A93E3C"/>
    <w:rsid w:val="00AC0236"/>
    <w:rsid w:val="00AC66D0"/>
    <w:rsid w:val="00AE2407"/>
    <w:rsid w:val="00AE2B6E"/>
    <w:rsid w:val="00B276FD"/>
    <w:rsid w:val="00C07E47"/>
    <w:rsid w:val="00C5608E"/>
    <w:rsid w:val="00C85699"/>
    <w:rsid w:val="00C96C90"/>
    <w:rsid w:val="00CA7F30"/>
    <w:rsid w:val="00CD2D46"/>
    <w:rsid w:val="00D22427"/>
    <w:rsid w:val="00D30028"/>
    <w:rsid w:val="00D74974"/>
    <w:rsid w:val="00DF350B"/>
    <w:rsid w:val="00DF629E"/>
    <w:rsid w:val="00E0759B"/>
    <w:rsid w:val="00E57856"/>
    <w:rsid w:val="00EE382F"/>
    <w:rsid w:val="00F165F8"/>
    <w:rsid w:val="00F275BB"/>
    <w:rsid w:val="00FD7165"/>
    <w:rsid w:val="00FE0154"/>
    <w:rsid w:val="00FF3B70"/>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70"/>
    <w:pPr>
      <w:ind w:firstLine="72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F3B70"/>
    <w:pPr>
      <w:keepNext/>
      <w:spacing w:before="240" w:after="240"/>
      <w:ind w:firstLine="0"/>
      <w:jc w:val="center"/>
    </w:pPr>
    <w:rPr>
      <w:b/>
      <w:sz w:val="28"/>
    </w:rPr>
  </w:style>
  <w:style w:type="paragraph" w:styleId="a3">
    <w:name w:val="Balloon Text"/>
    <w:basedOn w:val="a"/>
    <w:semiHidden/>
    <w:rsid w:val="00AC0236"/>
    <w:rPr>
      <w:rFonts w:ascii="Tahoma" w:hAnsi="Tahoma" w:cs="Tahoma"/>
      <w:sz w:val="16"/>
      <w:szCs w:val="16"/>
    </w:rPr>
  </w:style>
  <w:style w:type="table" w:styleId="a4">
    <w:name w:val="Table Grid"/>
    <w:basedOn w:val="a1"/>
    <w:rsid w:val="0002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C07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70"/>
    <w:pPr>
      <w:ind w:firstLine="72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F3B70"/>
    <w:pPr>
      <w:keepNext/>
      <w:spacing w:before="240" w:after="240"/>
      <w:ind w:firstLine="0"/>
      <w:jc w:val="center"/>
    </w:pPr>
    <w:rPr>
      <w:b/>
      <w:sz w:val="28"/>
    </w:rPr>
  </w:style>
  <w:style w:type="paragraph" w:styleId="a3">
    <w:name w:val="Balloon Text"/>
    <w:basedOn w:val="a"/>
    <w:semiHidden/>
    <w:rsid w:val="00AC0236"/>
    <w:rPr>
      <w:rFonts w:ascii="Tahoma" w:hAnsi="Tahoma" w:cs="Tahoma"/>
      <w:sz w:val="16"/>
      <w:szCs w:val="16"/>
    </w:rPr>
  </w:style>
  <w:style w:type="table" w:styleId="a4">
    <w:name w:val="Table Grid"/>
    <w:basedOn w:val="a1"/>
    <w:rsid w:val="0002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C07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60728">
      <w:bodyDiv w:val="1"/>
      <w:marLeft w:val="0"/>
      <w:marRight w:val="0"/>
      <w:marTop w:val="0"/>
      <w:marBottom w:val="0"/>
      <w:divBdr>
        <w:top w:val="none" w:sz="0" w:space="0" w:color="auto"/>
        <w:left w:val="none" w:sz="0" w:space="0" w:color="auto"/>
        <w:bottom w:val="none" w:sz="0" w:space="0" w:color="auto"/>
        <w:right w:val="none" w:sz="0" w:space="0" w:color="auto"/>
      </w:divBdr>
      <w:divsChild>
        <w:div w:id="137947450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vetv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IL</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IL</dc:creator>
  <cp:lastModifiedBy>Пользователь Windows</cp:lastModifiedBy>
  <cp:revision>28</cp:revision>
  <cp:lastPrinted>2019-04-01T07:02:00Z</cp:lastPrinted>
  <dcterms:created xsi:type="dcterms:W3CDTF">2019-04-01T06:54:00Z</dcterms:created>
  <dcterms:modified xsi:type="dcterms:W3CDTF">2019-12-03T08:59:00Z</dcterms:modified>
</cp:coreProperties>
</file>